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18C210">
      <w:pPr>
        <w:jc w:val="center"/>
        <w:rPr>
          <w:rFonts w:ascii="仿宋" w:hAnsi="仿宋" w:cs="仿宋"/>
          <w:b/>
          <w:bCs/>
          <w:sz w:val="72"/>
          <w:szCs w:val="72"/>
        </w:rPr>
      </w:pPr>
      <w:bookmarkStart w:id="0" w:name="_Hlk86412177"/>
      <w:bookmarkEnd w:id="0"/>
      <w:bookmarkStart w:id="20" w:name="_GoBack"/>
    </w:p>
    <w:p w14:paraId="321C9D34">
      <w:pPr>
        <w:jc w:val="center"/>
        <w:rPr>
          <w:rFonts w:ascii="仿宋" w:hAnsi="仿宋" w:cs="仿宋"/>
          <w:b/>
          <w:bCs/>
          <w:sz w:val="72"/>
          <w:szCs w:val="72"/>
        </w:rPr>
      </w:pPr>
    </w:p>
    <w:p w14:paraId="3559ECBA">
      <w:pPr>
        <w:jc w:val="center"/>
        <w:rPr>
          <w:rFonts w:ascii="仿宋" w:hAnsi="仿宋" w:cs="仿宋"/>
          <w:b/>
          <w:bCs/>
          <w:sz w:val="72"/>
          <w:szCs w:val="72"/>
        </w:rPr>
      </w:pPr>
    </w:p>
    <w:p w14:paraId="2D05D0CD">
      <w:pPr>
        <w:jc w:val="center"/>
        <w:rPr>
          <w:rFonts w:ascii="仿宋" w:hAnsi="仿宋" w:cs="仿宋"/>
          <w:b/>
          <w:bCs/>
          <w:sz w:val="72"/>
          <w:szCs w:val="72"/>
        </w:rPr>
      </w:pPr>
    </w:p>
    <w:p w14:paraId="54BC35F9">
      <w:pPr>
        <w:jc w:val="center"/>
        <w:rPr>
          <w:rFonts w:ascii="仿宋" w:hAnsi="仿宋" w:cs="仿宋"/>
          <w:b/>
          <w:bCs/>
          <w:sz w:val="72"/>
          <w:szCs w:val="72"/>
        </w:rPr>
      </w:pPr>
    </w:p>
    <w:p w14:paraId="3EF59911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  <w:r>
        <w:rPr>
          <w:rFonts w:hint="eastAsia" w:ascii="仿宋" w:hAnsi="仿宋" w:cs="仿宋"/>
          <w:b/>
          <w:bCs/>
          <w:sz w:val="72"/>
          <w:szCs w:val="72"/>
        </w:rPr>
        <w:t>O</w:t>
      </w:r>
      <w:r>
        <w:rPr>
          <w:rFonts w:ascii="仿宋" w:hAnsi="仿宋" w:cs="仿宋"/>
          <w:b/>
          <w:bCs/>
          <w:sz w:val="72"/>
          <w:szCs w:val="72"/>
        </w:rPr>
        <w:t>A</w:t>
      </w:r>
      <w:r>
        <w:rPr>
          <w:rFonts w:hint="eastAsia" w:ascii="仿宋" w:hAnsi="仿宋" w:cs="仿宋"/>
          <w:b/>
          <w:bCs/>
          <w:sz w:val="72"/>
          <w:szCs w:val="72"/>
        </w:rPr>
        <w:t>系统政府采购、校集中采购</w:t>
      </w:r>
      <w:r>
        <w:rPr>
          <w:rFonts w:hint="eastAsia" w:ascii="仿宋" w:hAnsi="仿宋" w:cs="仿宋"/>
          <w:b/>
          <w:bCs/>
          <w:sz w:val="72"/>
          <w:szCs w:val="72"/>
          <w:lang w:val="en-US" w:eastAsia="zh-CN"/>
        </w:rPr>
        <w:t>操作指南</w:t>
      </w:r>
    </w:p>
    <w:p w14:paraId="7DA108B2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</w:p>
    <w:p w14:paraId="12011EF1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</w:p>
    <w:p w14:paraId="45657A39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</w:p>
    <w:p w14:paraId="23CA8379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</w:p>
    <w:p w14:paraId="2CB7420C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</w:p>
    <w:p w14:paraId="24853D98">
      <w:pPr>
        <w:jc w:val="center"/>
        <w:rPr>
          <w:rFonts w:hint="eastAsia" w:ascii="仿宋" w:hAnsi="仿宋" w:cs="仿宋"/>
          <w:b/>
          <w:bCs/>
          <w:sz w:val="72"/>
          <w:szCs w:val="72"/>
          <w:lang w:val="en-US" w:eastAsia="zh-CN"/>
        </w:rPr>
      </w:pPr>
    </w:p>
    <w:p w14:paraId="3574B734">
      <w:pPr>
        <w:jc w:val="center"/>
        <w:rPr>
          <w:rFonts w:hint="default" w:ascii="仿宋" w:hAnsi="仿宋" w:cs="仿宋"/>
          <w:b/>
          <w:bCs/>
          <w:sz w:val="72"/>
          <w:szCs w:val="72"/>
          <w:lang w:val="en-US" w:eastAsia="zh-CN"/>
        </w:rPr>
      </w:pPr>
    </w:p>
    <w:sdt>
      <w:sdtPr>
        <w:rPr>
          <w:rFonts w:ascii="宋体" w:hAnsi="宋体" w:eastAsia="宋体"/>
          <w:b/>
          <w:kern w:val="44"/>
          <w:sz w:val="21"/>
        </w:rPr>
        <w:id w:val="147476478"/>
        <w15:color w:val="DBDBDB"/>
        <w:docPartObj>
          <w:docPartGallery w:val="Table of Contents"/>
          <w:docPartUnique/>
        </w:docPartObj>
      </w:sdtPr>
      <w:sdtEndPr>
        <w:rPr>
          <w:rFonts w:hint="eastAsia" w:eastAsia="仿宋" w:asciiTheme="minorHAnsi" w:hAnsiTheme="minorHAnsi"/>
          <w:b/>
          <w:kern w:val="44"/>
          <w:sz w:val="36"/>
        </w:rPr>
      </w:sdtEndPr>
      <w:sdtContent>
        <w:p w14:paraId="06A319DD">
          <w:pPr>
            <w:jc w:val="center"/>
            <w:rPr>
              <w:rFonts w:ascii="宋体" w:hAnsi="宋体" w:eastAsia="宋体"/>
              <w:sz w:val="21"/>
            </w:rPr>
          </w:pPr>
        </w:p>
        <w:p w14:paraId="5CD11FAB">
          <w:pPr>
            <w:jc w:val="center"/>
            <w:rPr>
              <w:rFonts w:ascii="宋体" w:hAnsi="宋体" w:eastAsia="宋体"/>
              <w:sz w:val="21"/>
            </w:rPr>
          </w:pPr>
        </w:p>
        <w:p w14:paraId="0012C6D7">
          <w:pPr>
            <w:jc w:val="center"/>
            <w:rPr>
              <w:rFonts w:ascii="仿宋" w:hAnsi="仿宋" w:cs="仿宋"/>
              <w:b/>
              <w:bCs/>
              <w:sz w:val="48"/>
              <w:szCs w:val="44"/>
            </w:rPr>
          </w:pPr>
          <w:r>
            <w:rPr>
              <w:rFonts w:hint="eastAsia" w:ascii="仿宋" w:hAnsi="仿宋" w:cs="仿宋"/>
              <w:b/>
              <w:bCs/>
              <w:sz w:val="36"/>
              <w:szCs w:val="44"/>
            </w:rPr>
            <w:t>目录</w:t>
          </w:r>
        </w:p>
        <w:p w14:paraId="174854C2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TOC \o "1-3" \h \u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_Toc9268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一、 采购计划申报（由项目部门发起）</w:t>
          </w:r>
          <w:r>
            <w:tab/>
          </w:r>
          <w:r>
            <w:fldChar w:fldCharType="begin"/>
          </w:r>
          <w:r>
            <w:instrText xml:space="preserve"> PAGEREF _Toc9268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652C7901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_Toc31123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二、 采购项目审批（由项目部门发起）</w:t>
          </w:r>
          <w:r>
            <w:tab/>
          </w:r>
          <w:r>
            <w:fldChar w:fldCharType="begin"/>
          </w:r>
          <w:r>
            <w:instrText xml:space="preserve"> PAGEREF _Toc31123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28F90F2D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_Toc14853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2.1采购项目审批发起</w:t>
          </w:r>
          <w:r>
            <w:tab/>
          </w:r>
          <w:r>
            <w:fldChar w:fldCharType="begin"/>
          </w:r>
          <w:r>
            <w:instrText xml:space="preserve"> PAGEREF _Toc14853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6D8A4218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_Toc14387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2.2项目审批处理</w:t>
          </w:r>
          <w:r>
            <w:tab/>
          </w:r>
          <w:r>
            <w:fldChar w:fldCharType="begin"/>
          </w:r>
          <w:r>
            <w:instrText xml:space="preserve"> PAGEREF _Toc14387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3ACD9FA3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_Toc15243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2.3流程中附件修改</w:t>
          </w:r>
          <w:r>
            <w:tab/>
          </w:r>
          <w:r>
            <w:fldChar w:fldCharType="begin"/>
          </w:r>
          <w:r>
            <w:instrText xml:space="preserve"> PAGEREF _Toc15243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797401EB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_Toc17035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三、 采购文件确认（此表单由代理或招标科发起）</w:t>
          </w:r>
          <w:r>
            <w:tab/>
          </w:r>
          <w:r>
            <w:fldChar w:fldCharType="begin"/>
          </w:r>
          <w:r>
            <w:instrText xml:space="preserve"> PAGEREF _Toc17035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11263A97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_Toc6757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四、 采购评审通知（此表单由代理或招标科发起）</w:t>
          </w:r>
          <w:r>
            <w:tab/>
          </w:r>
          <w:r>
            <w:fldChar w:fldCharType="begin"/>
          </w:r>
          <w:r>
            <w:instrText xml:space="preserve"> PAGEREF _Toc6757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346BFC34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_Toc11383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五、 合同移交单（此表单由招标科发起）</w:t>
          </w:r>
          <w:r>
            <w:tab/>
          </w:r>
          <w:r>
            <w:fldChar w:fldCharType="begin"/>
          </w:r>
          <w:r>
            <w:instrText xml:space="preserve"> PAGEREF _Toc11383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2004D1ED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_Toc18638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六、 采购项目验收及履约评价移交资料清单（由项目部门发起）</w:t>
          </w:r>
          <w:r>
            <w:tab/>
          </w:r>
          <w:r>
            <w:fldChar w:fldCharType="begin"/>
          </w:r>
          <w:r>
            <w:instrText xml:space="preserve"> PAGEREF _Toc18638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40410DB1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_Toc24020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七、 采购项目临时沟通</w:t>
          </w:r>
          <w:r>
            <w:tab/>
          </w:r>
          <w:r>
            <w:fldChar w:fldCharType="begin"/>
          </w:r>
          <w:r>
            <w:instrText xml:space="preserve"> PAGEREF _Toc24020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4BDC730A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_Toc31636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八、 查询、撤销、取回、审批不同意退回</w:t>
          </w:r>
          <w:r>
            <w:tab/>
          </w:r>
          <w:r>
            <w:fldChar w:fldCharType="begin"/>
          </w:r>
          <w:r>
            <w:instrText xml:space="preserve"> PAGEREF _Toc31636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552014FA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_Toc31502 </w:instrText>
          </w:r>
          <w:r>
            <w:rPr>
              <w:rFonts w:hint="eastAsia"/>
            </w:rPr>
            <w:fldChar w:fldCharType="separate"/>
          </w:r>
          <w:r>
            <w:t>8.1</w:t>
          </w:r>
          <w:r>
            <w:rPr>
              <w:rFonts w:hint="eastAsia"/>
            </w:rPr>
            <w:t>已发、已办事项查询</w:t>
          </w:r>
          <w:r>
            <w:tab/>
          </w:r>
          <w:r>
            <w:fldChar w:fldCharType="begin"/>
          </w:r>
          <w:r>
            <w:instrText xml:space="preserve"> PAGEREF _Toc31502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5F4CE5F3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_Toc25825 </w:instrText>
          </w:r>
          <w:r>
            <w:rPr>
              <w:rFonts w:hint="eastAsia"/>
            </w:rPr>
            <w:fldChar w:fldCharType="separate"/>
          </w:r>
          <w:r>
            <w:t>8.2</w:t>
          </w:r>
          <w:r>
            <w:rPr>
              <w:rFonts w:hint="eastAsia"/>
            </w:rPr>
            <w:t>查阅流程</w:t>
          </w:r>
          <w:r>
            <w:tab/>
          </w:r>
          <w:r>
            <w:fldChar w:fldCharType="begin"/>
          </w:r>
          <w:r>
            <w:instrText xml:space="preserve"> PAGEREF _Toc25825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7CECD916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_Toc22353 </w:instrText>
          </w:r>
          <w:r>
            <w:rPr>
              <w:rFonts w:hint="eastAsia"/>
            </w:rPr>
            <w:fldChar w:fldCharType="separate"/>
          </w:r>
          <w:r>
            <w:t>8.3</w:t>
          </w:r>
          <w:r>
            <w:rPr>
              <w:rFonts w:hint="eastAsia"/>
            </w:rPr>
            <w:t>已发事项撤销、已办事项取回</w:t>
          </w:r>
          <w:r>
            <w:tab/>
          </w:r>
          <w:r>
            <w:fldChar w:fldCharType="begin"/>
          </w:r>
          <w:r>
            <w:instrText xml:space="preserve"> PAGEREF _Toc22353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7A35D6CA">
          <w:pPr>
            <w:pStyle w:val="9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_Toc30264 </w:instrText>
          </w:r>
          <w:r>
            <w:rPr>
              <w:rFonts w:hint="eastAsia"/>
            </w:rPr>
            <w:fldChar w:fldCharType="separate"/>
          </w:r>
          <w:r>
            <w:t>8.4</w:t>
          </w:r>
          <w:r>
            <w:rPr>
              <w:rFonts w:hint="eastAsia"/>
            </w:rPr>
            <w:t>审批退回：</w:t>
          </w:r>
          <w:r>
            <w:tab/>
          </w:r>
          <w:r>
            <w:fldChar w:fldCharType="begin"/>
          </w:r>
          <w:r>
            <w:instrText xml:space="preserve"> PAGEREF _Toc30264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41F374EB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_Toc25873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九、 发起事项、待办事项中途保存</w:t>
          </w:r>
          <w:r>
            <w:tab/>
          </w:r>
          <w:r>
            <w:fldChar w:fldCharType="begin"/>
          </w:r>
          <w:r>
            <w:instrText xml:space="preserve"> PAGEREF _Toc25873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3A4C566E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_Toc27465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9.1发起事项中途保存</w:t>
          </w:r>
          <w:r>
            <w:tab/>
          </w:r>
          <w:r>
            <w:fldChar w:fldCharType="begin"/>
          </w:r>
          <w:r>
            <w:instrText xml:space="preserve"> PAGEREF _Toc27465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3C860D9E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_Toc7 </w:instrText>
          </w:r>
          <w:r>
            <w:rPr>
              <w:rFonts w:hint="eastAsia"/>
            </w:rPr>
            <w:fldChar w:fldCharType="separate"/>
          </w:r>
          <w:r>
            <w:rPr>
              <w:rFonts w:hint="eastAsia" w:ascii="仿宋" w:hAnsi="仿宋" w:eastAsia="仿宋" w:cs="仿宋"/>
            </w:rPr>
            <w:t>9.2待办事项中途保存</w:t>
          </w:r>
          <w:r>
            <w:tab/>
          </w:r>
          <w:r>
            <w:fldChar w:fldCharType="begin"/>
          </w:r>
          <w:r>
            <w:instrText xml:space="preserve"> PAGEREF _Toc7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6A4F705E">
          <w:pPr>
            <w:pStyle w:val="8"/>
            <w:tabs>
              <w:tab w:val="right" w:leader="dot" w:pos="830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HYPERLINK \l _Toc11410 </w:instrText>
          </w:r>
          <w:r>
            <w:rPr>
              <w:rFonts w:hint="eastAsia"/>
            </w:rPr>
            <w:fldChar w:fldCharType="separate"/>
          </w:r>
          <w:r>
            <w:rPr>
              <w:rFonts w:hint="eastAsia" w:ascii="仿宋" w:hAnsi="仿宋" w:eastAsia="仿宋" w:cs="仿宋"/>
            </w:rPr>
            <w:t>十、手机端安装说明</w:t>
          </w:r>
          <w:r>
            <w:tab/>
          </w:r>
          <w:r>
            <w:fldChar w:fldCharType="begin"/>
          </w:r>
          <w:r>
            <w:instrText xml:space="preserve"> PAGEREF _Toc11410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/>
            </w:rPr>
            <w:fldChar w:fldCharType="end"/>
          </w:r>
        </w:p>
        <w:p w14:paraId="3E6B6E89">
          <w:pPr>
            <w:pStyle w:val="2"/>
            <w:numPr>
              <w:ilvl w:val="0"/>
              <w:numId w:val="0"/>
            </w:numPr>
            <w:spacing w:before="312" w:after="156"/>
            <w:jc w:val="both"/>
          </w:pPr>
          <w:r>
            <w:rPr>
              <w:rFonts w:hint="eastAsia"/>
            </w:rPr>
            <w:fldChar w:fldCharType="end"/>
          </w:r>
        </w:p>
      </w:sdtContent>
    </w:sdt>
    <w:p w14:paraId="61D8DFF0">
      <w:r>
        <w:rPr>
          <w:rFonts w:hint="eastAsia"/>
        </w:rPr>
        <w:br w:type="page"/>
      </w:r>
    </w:p>
    <w:p w14:paraId="21EDFB67">
      <w:pPr>
        <w:pStyle w:val="2"/>
        <w:spacing w:before="312" w:after="156"/>
      </w:pPr>
      <w:bookmarkStart w:id="1" w:name="_Toc9268"/>
      <w:r>
        <w:rPr>
          <w:rFonts w:hint="eastAsia"/>
        </w:rPr>
        <w:t>采购计划申报（由项目部门发起）</w:t>
      </w:r>
      <w:bookmarkEnd w:id="1"/>
    </w:p>
    <w:p w14:paraId="372A87D8">
      <w:pPr>
        <w:ind w:firstLine="560" w:firstLineChars="200"/>
      </w:pPr>
      <w:r>
        <w:rPr>
          <w:rFonts w:hint="eastAsia"/>
        </w:rPr>
        <w:t>部门在进行采购项目审批前，需要先对项目发起采购计划申报，发起步骤如下：</w:t>
      </w:r>
    </w:p>
    <w:p w14:paraId="027EAC7A">
      <w:pPr>
        <w:ind w:firstLine="560" w:firstLineChars="200"/>
      </w:pPr>
      <w:r>
        <w:rPr>
          <w:rFonts w:hint="eastAsia"/>
        </w:rPr>
        <w:t>第一步：通过首页【我的模板】进入模板选择界面</w:t>
      </w:r>
    </w:p>
    <w:p w14:paraId="4560F3E9">
      <w:pPr>
        <w:widowControl/>
        <w:jc w:val="left"/>
        <w:rPr>
          <w:rFonts w:ascii="宋体" w:hAnsi="宋体" w:eastAsia="宋体" w:cs="宋体"/>
          <w:kern w:val="0"/>
          <w:sz w:val="24"/>
        </w:rPr>
      </w:pPr>
    </w:p>
    <w:p w14:paraId="116F86AB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4310" cy="2490470"/>
            <wp:effectExtent l="0" t="0" r="2540" b="5080"/>
            <wp:docPr id="33" name="图片 3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F208D">
      <w:pPr>
        <w:jc w:val="center"/>
      </w:pPr>
      <w:r>
        <w:rPr>
          <w:rFonts w:hint="eastAsia"/>
        </w:rPr>
        <w:t>（图一）</w:t>
      </w:r>
    </w:p>
    <w:p w14:paraId="14E016D2">
      <w:pPr>
        <w:ind w:firstLine="560" w:firstLineChars="200"/>
      </w:pPr>
      <w:r>
        <w:rPr>
          <w:rFonts w:hint="eastAsia"/>
        </w:rPr>
        <w:t>第二步：在【公共模板】-【采购管理】中找到《采购计划申请》</w:t>
      </w:r>
    </w:p>
    <w:p w14:paraId="642FE015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4310" cy="2550795"/>
            <wp:effectExtent l="0" t="0" r="2540" b="1905"/>
            <wp:docPr id="34" name="图片 34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形用户界面, 应用程序, Word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D8313">
      <w:pPr>
        <w:jc w:val="center"/>
      </w:pPr>
      <w:r>
        <w:rPr>
          <w:rFonts w:hint="eastAsia"/>
        </w:rPr>
        <w:t>（图二）</w:t>
      </w:r>
    </w:p>
    <w:p w14:paraId="10F449AF"/>
    <w:p w14:paraId="4622E62E">
      <w:pPr>
        <w:ind w:firstLine="560" w:firstLineChars="200"/>
        <w:rPr>
          <w:b/>
          <w:bCs/>
        </w:rPr>
      </w:pPr>
      <w:r>
        <w:rPr>
          <w:rFonts w:hint="eastAsia"/>
        </w:rPr>
        <w:t>第三步：填写采购计划申请表，其中黄色底纹的栏目为必填项，不填写无法发起流程，</w:t>
      </w:r>
      <w:r>
        <w:rPr>
          <w:rFonts w:hint="eastAsia"/>
          <w:b/>
          <w:bCs/>
        </w:rPr>
        <w:t>情况说明栏为非必填项（未按时申报采购计划的才上传情况说明）。</w:t>
      </w:r>
    </w:p>
    <w:p w14:paraId="6107D7EC">
      <w:r>
        <w:drawing>
          <wp:inline distT="0" distB="0" distL="114300" distR="114300">
            <wp:extent cx="5266690" cy="2506980"/>
            <wp:effectExtent l="0" t="0" r="635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6DFD6">
      <w:pPr>
        <w:jc w:val="center"/>
      </w:pPr>
      <w:r>
        <w:rPr>
          <w:rFonts w:hint="eastAsia"/>
        </w:rPr>
        <w:t>（图三）</w:t>
      </w:r>
    </w:p>
    <w:p w14:paraId="685D39AF">
      <w:r>
        <w:rPr>
          <w:rFonts w:hint="eastAsia"/>
        </w:rPr>
        <w:t>填写框中有小按钮的栏目（如图四）需要点击按钮进行选择，无法直接输入内容</w:t>
      </w:r>
    </w:p>
    <w:p w14:paraId="3C6CED5C">
      <w:pPr>
        <w:jc w:val="center"/>
      </w:pPr>
      <w:r>
        <w:drawing>
          <wp:inline distT="0" distB="0" distL="114300" distR="114300">
            <wp:extent cx="5271135" cy="1267460"/>
            <wp:effectExtent l="0" t="0" r="190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（图四）</w:t>
      </w:r>
    </w:p>
    <w:p w14:paraId="754264FD">
      <w:pPr>
        <w:ind w:firstLine="560" w:firstLineChars="200"/>
      </w:pPr>
      <w:r>
        <w:rPr>
          <w:rFonts w:hint="eastAsia"/>
        </w:rPr>
        <w:t>如需一次申报多条计划，点击表格上方的【新建】或【复制】新增明细行以填写内容，如需删除行，先点击选中行后点击【删除】按钮</w:t>
      </w:r>
    </w:p>
    <w:p w14:paraId="4E34A797">
      <w:pPr>
        <w:pStyle w:val="10"/>
        <w:ind w:firstLine="560" w:firstLineChars="200"/>
        <w:jc w:val="both"/>
        <w:rPr>
          <w:rFonts w:eastAsia="仿宋" w:asciiTheme="minorHAnsi" w:hAnsiTheme="minorHAnsi" w:cstheme="minorBidi"/>
          <w:color w:val="FF0000"/>
          <w:kern w:val="2"/>
          <w:sz w:val="28"/>
        </w:rPr>
      </w:pPr>
      <w:r>
        <w:rPr>
          <w:rFonts w:hint="eastAsia" w:eastAsia="仿宋" w:asciiTheme="minorHAnsi" w:hAnsiTheme="minorHAnsi" w:cstheme="minorBidi"/>
          <w:kern w:val="2"/>
          <w:sz w:val="28"/>
        </w:rPr>
        <w:t>说明：（1）</w:t>
      </w:r>
      <w:r>
        <w:rPr>
          <w:rFonts w:eastAsia="仿宋" w:asciiTheme="minorHAnsi" w:hAnsiTheme="minorHAnsi" w:cstheme="minorBidi"/>
          <w:b/>
          <w:bCs/>
          <w:kern w:val="2"/>
          <w:sz w:val="28"/>
        </w:rPr>
        <w:t>预计提交采购实施方案最终稿时间</w:t>
      </w:r>
      <w:r>
        <w:rPr>
          <w:rFonts w:hint="eastAsia" w:eastAsia="仿宋" w:asciiTheme="minorHAnsi" w:hAnsiTheme="minorHAnsi" w:cstheme="minorBidi"/>
          <w:color w:val="FF0000"/>
          <w:kern w:val="2"/>
          <w:sz w:val="28"/>
        </w:rPr>
        <w:t>是指完成采购项目审批的时间，</w:t>
      </w:r>
      <w:r>
        <w:rPr>
          <w:rFonts w:hint="eastAsia" w:eastAsia="仿宋" w:asciiTheme="minorHAnsi" w:hAnsiTheme="minorHAnsi" w:cstheme="minorBidi"/>
          <w:b/>
          <w:bCs/>
          <w:color w:val="FF0000"/>
          <w:kern w:val="2"/>
          <w:sz w:val="28"/>
          <w:highlight w:val="yellow"/>
        </w:rPr>
        <w:t>不是提交初稿的时间</w:t>
      </w:r>
      <w:r>
        <w:rPr>
          <w:rFonts w:hint="eastAsia" w:eastAsia="仿宋" w:asciiTheme="minorHAnsi" w:hAnsiTheme="minorHAnsi" w:cstheme="minorBidi"/>
          <w:kern w:val="2"/>
          <w:sz w:val="28"/>
          <w:highlight w:val="yellow"/>
        </w:rPr>
        <w:t>。</w:t>
      </w:r>
      <w:r>
        <w:rPr>
          <w:rFonts w:hint="eastAsia" w:eastAsia="仿宋" w:asciiTheme="minorHAnsi" w:hAnsiTheme="minorHAnsi" w:cstheme="minorBidi"/>
          <w:kern w:val="2"/>
          <w:sz w:val="28"/>
        </w:rPr>
        <w:t>（2）</w:t>
      </w:r>
      <w:r>
        <w:rPr>
          <w:rFonts w:eastAsia="仿宋" w:asciiTheme="minorHAnsi" w:hAnsiTheme="minorHAnsi" w:cstheme="minorBidi"/>
          <w:b/>
          <w:bCs/>
          <w:kern w:val="2"/>
          <w:sz w:val="28"/>
        </w:rPr>
        <w:t>期待供应商开始履约时间</w:t>
      </w:r>
      <w:r>
        <w:rPr>
          <w:rFonts w:hint="eastAsia" w:eastAsia="仿宋" w:asciiTheme="minorHAnsi" w:hAnsiTheme="minorHAnsi" w:cstheme="minorBidi"/>
          <w:color w:val="FF0000"/>
          <w:kern w:val="2"/>
          <w:sz w:val="28"/>
        </w:rPr>
        <w:t>是指</w:t>
      </w:r>
      <w:r>
        <w:rPr>
          <w:rFonts w:hint="eastAsia" w:eastAsia="仿宋" w:asciiTheme="minorHAnsi" w:hAnsiTheme="minorHAnsi" w:cstheme="minorBidi"/>
          <w:b/>
          <w:bCs/>
          <w:color w:val="FF0000"/>
          <w:kern w:val="2"/>
          <w:sz w:val="28"/>
          <w:highlight w:val="yellow"/>
        </w:rPr>
        <w:t>签完合同供应商正式履约的时间</w:t>
      </w:r>
      <w:r>
        <w:rPr>
          <w:rFonts w:hint="eastAsia" w:eastAsia="仿宋" w:asciiTheme="minorHAnsi" w:hAnsiTheme="minorHAnsi" w:cstheme="minorBidi"/>
          <w:color w:val="FF0000"/>
          <w:kern w:val="2"/>
          <w:sz w:val="28"/>
          <w:highlight w:val="yellow"/>
        </w:rPr>
        <w:t>。</w:t>
      </w:r>
    </w:p>
    <w:p w14:paraId="4CD8CC80">
      <w:pPr>
        <w:pStyle w:val="10"/>
        <w:jc w:val="both"/>
        <w:rPr>
          <w:rFonts w:hint="eastAsia"/>
          <w:color w:val="FF0000"/>
        </w:rPr>
      </w:pPr>
    </w:p>
    <w:p w14:paraId="08CB5B62">
      <w:r>
        <w:drawing>
          <wp:inline distT="0" distB="0" distL="114300" distR="114300">
            <wp:extent cx="5266690" cy="2506980"/>
            <wp:effectExtent l="0" t="0" r="635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B6F9A">
      <w:pPr>
        <w:jc w:val="center"/>
      </w:pPr>
      <w:r>
        <w:rPr>
          <w:rFonts w:hint="eastAsia"/>
        </w:rPr>
        <w:t>（图五）</w:t>
      </w:r>
    </w:p>
    <w:p w14:paraId="3A6F63F9">
      <w:pPr>
        <w:ind w:firstLine="560" w:firstLineChars="200"/>
      </w:pPr>
      <w:r>
        <w:rPr>
          <w:rFonts w:hint="eastAsia"/>
        </w:rPr>
        <w:t>第四步：采购计划录入完毕后，点击图六左上角【发送】按钮，进入流程审批</w:t>
      </w:r>
      <w:r>
        <w:rPr>
          <w:rFonts w:hint="eastAsia"/>
          <w:b/>
          <w:bCs/>
        </w:rPr>
        <w:t>【部门负责人审批后流程结束】</w:t>
      </w:r>
    </w:p>
    <w:p w14:paraId="151E2813">
      <w:r>
        <w:drawing>
          <wp:inline distT="0" distB="0" distL="114300" distR="114300">
            <wp:extent cx="5266690" cy="2506980"/>
            <wp:effectExtent l="0" t="0" r="635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4540E">
      <w:pPr>
        <w:jc w:val="center"/>
      </w:pPr>
      <w:r>
        <w:rPr>
          <w:rFonts w:hint="eastAsia"/>
        </w:rPr>
        <w:t>（图六）</w:t>
      </w:r>
    </w:p>
    <w:p w14:paraId="0777E289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53AE101B">
      <w:pPr>
        <w:pStyle w:val="2"/>
        <w:spacing w:before="312" w:after="156"/>
      </w:pPr>
      <w:bookmarkStart w:id="2" w:name="_Toc31123"/>
      <w:r>
        <w:rPr>
          <w:rFonts w:hint="eastAsia"/>
        </w:rPr>
        <w:t>采购项目审批（由项目部门发起）</w:t>
      </w:r>
      <w:bookmarkEnd w:id="2"/>
    </w:p>
    <w:p w14:paraId="3F049DB3">
      <w:pPr>
        <w:pStyle w:val="3"/>
        <w:ind w:firstLine="643" w:firstLineChars="200"/>
      </w:pPr>
      <w:bookmarkStart w:id="3" w:name="_Toc14853"/>
      <w:r>
        <w:rPr>
          <w:rFonts w:hint="eastAsia"/>
        </w:rPr>
        <w:t>2.1采购项目审批发起</w:t>
      </w:r>
      <w:bookmarkEnd w:id="3"/>
    </w:p>
    <w:p w14:paraId="10D6F28D">
      <w:pPr>
        <w:ind w:firstLine="560" w:firstLineChars="200"/>
      </w:pPr>
      <w:r>
        <w:rPr>
          <w:rFonts w:hint="eastAsia"/>
        </w:rPr>
        <w:t>在采购计划审批通过后，才能对该项目进行采购审批，发起采购审批的流程为：通过首页【我的模板】-【公共模板】-【采购管理】中找到《采购项目审批》</w:t>
      </w:r>
    </w:p>
    <w:p w14:paraId="0D9399E4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1770" cy="1701165"/>
            <wp:effectExtent l="0" t="0" r="5080" b="0"/>
            <wp:docPr id="36" name="图片 36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图形用户界面, 应用程序, Word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1200" cy="1707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932E2">
      <w:pPr>
        <w:pStyle w:val="23"/>
        <w:ind w:left="420" w:firstLine="0" w:firstLineChars="0"/>
        <w:jc w:val="center"/>
      </w:pPr>
      <w:r>
        <w:rPr>
          <w:rFonts w:hint="eastAsia"/>
        </w:rPr>
        <w:t>（图七）</w:t>
      </w:r>
    </w:p>
    <w:p w14:paraId="4A6AFFE9">
      <w:pPr>
        <w:ind w:firstLine="560" w:firstLineChars="200"/>
      </w:pPr>
      <w:r>
        <w:rPr>
          <w:rFonts w:hint="eastAsia"/>
        </w:rPr>
        <w:t>第一步：在（图八）采购项目审批表的【项目名称】栏目中，点击选择器按钮，选择已经通过计划审批的项目进行采购审批</w:t>
      </w:r>
    </w:p>
    <w:p w14:paraId="54C1F6A4">
      <w:r>
        <w:drawing>
          <wp:inline distT="0" distB="0" distL="114300" distR="114300">
            <wp:extent cx="5266690" cy="22479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666" cy="2249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8D858">
      <w:pPr>
        <w:pStyle w:val="23"/>
        <w:ind w:left="420" w:firstLine="0" w:firstLineChars="0"/>
        <w:jc w:val="center"/>
      </w:pPr>
      <w:r>
        <w:rPr>
          <w:rFonts w:hint="eastAsia"/>
        </w:rPr>
        <w:t>（图八）</w:t>
      </w:r>
    </w:p>
    <w:p w14:paraId="4C0FF814">
      <w:pPr>
        <w:ind w:firstLine="560" w:firstLineChars="200"/>
      </w:pPr>
      <w:r>
        <w:rPr>
          <w:rFonts w:hint="eastAsia"/>
        </w:rPr>
        <w:t>第二步：图九中所示内容部门按照实际情况填写，黄色底纹部分为必填项</w:t>
      </w:r>
    </w:p>
    <w:p w14:paraId="57CBAA92">
      <w:pPr>
        <w:pStyle w:val="23"/>
        <w:ind w:left="420" w:firstLine="0" w:firstLineChars="0"/>
        <w:jc w:val="center"/>
      </w:pPr>
      <w:r>
        <w:drawing>
          <wp:inline distT="0" distB="0" distL="114300" distR="114300">
            <wp:extent cx="5266690" cy="2506980"/>
            <wp:effectExtent l="0" t="0" r="635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（图九）</w:t>
      </w:r>
    </w:p>
    <w:p w14:paraId="372A29AF">
      <w:r>
        <w:rPr>
          <w:rFonts w:hint="eastAsia"/>
        </w:rPr>
        <w:t>注：若项目类型为服务型时，需要选择是否属于一采N，若属于一采N，则需要选择是否一年一签合同</w:t>
      </w:r>
    </w:p>
    <w:p w14:paraId="7DE8B53A">
      <w:pPr>
        <w:pStyle w:val="23"/>
        <w:ind w:left="420" w:firstLine="0" w:firstLineChars="0"/>
        <w:jc w:val="center"/>
      </w:pPr>
      <w:r>
        <w:drawing>
          <wp:inline distT="0" distB="0" distL="114300" distR="114300">
            <wp:extent cx="5268595" cy="930275"/>
            <wp:effectExtent l="0" t="0" r="825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98402" cy="93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（图十）</w:t>
      </w:r>
    </w:p>
    <w:p w14:paraId="2645D767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7641A1F6">
      <w:pPr>
        <w:pStyle w:val="3"/>
        <w:ind w:firstLine="643" w:firstLineChars="200"/>
      </w:pPr>
      <w:bookmarkStart w:id="4" w:name="_Toc14387"/>
      <w:r>
        <w:rPr>
          <w:rFonts w:hint="eastAsia"/>
        </w:rPr>
        <w:t>2.2项目审批处理</w:t>
      </w:r>
      <w:bookmarkEnd w:id="4"/>
    </w:p>
    <w:p w14:paraId="3E485270">
      <w:pPr>
        <w:ind w:firstLine="560" w:firstLineChars="200"/>
        <w:rPr>
          <w:highlight w:val="none"/>
        </w:rPr>
      </w:pPr>
      <w:r>
        <w:rPr>
          <w:rFonts w:hint="eastAsia"/>
          <w:highlight w:val="none"/>
        </w:rPr>
        <w:t>（1）初稿审查环节为：项目发起后-部门采购专管员-</w:t>
      </w:r>
      <w:r>
        <w:rPr>
          <w:rFonts w:hint="eastAsia"/>
          <w:highlight w:val="none"/>
          <w:lang w:eastAsia="zh-CN"/>
        </w:rPr>
        <w:t>计划财务处</w:t>
      </w:r>
      <w:r>
        <w:rPr>
          <w:rFonts w:hint="eastAsia"/>
          <w:highlight w:val="none"/>
        </w:rPr>
        <w:t>内部初审-代理；</w:t>
      </w:r>
    </w:p>
    <w:p w14:paraId="0085883B">
      <w:pPr>
        <w:ind w:firstLine="560" w:firstLineChars="200"/>
      </w:pPr>
      <w:r>
        <w:rPr>
          <w:rFonts w:hint="eastAsia"/>
        </w:rPr>
        <w:t>（2）论证环节：初稿审查通过-项目发起者选择需求论证方式（自己组织需求论证或者委托代理机构组织需求论证），若委托代理组织则需要填写期待组织论证具体时间，代理收到后明确具体论证时间，发起者组织相关人员按时参加论证，</w:t>
      </w:r>
    </w:p>
    <w:p w14:paraId="63E3D220">
      <w:pPr>
        <w:ind w:firstLine="560" w:firstLineChars="200"/>
        <w:rPr>
          <w:highlight w:val="none"/>
        </w:rPr>
      </w:pPr>
      <w:r>
        <w:rPr>
          <w:rFonts w:hint="eastAsia"/>
        </w:rPr>
        <w:t>（3）论证后需求</w:t>
      </w:r>
      <w:r>
        <w:rPr>
          <w:rFonts w:hint="eastAsia"/>
          <w:b/>
          <w:bCs/>
        </w:rPr>
        <w:t>若无修改</w:t>
      </w:r>
      <w:r>
        <w:rPr>
          <w:rFonts w:hint="eastAsia"/>
        </w:rPr>
        <w:t>：</w:t>
      </w:r>
      <w:r>
        <w:rPr>
          <w:rFonts w:hint="eastAsia"/>
          <w:highlight w:val="none"/>
        </w:rPr>
        <w:t>则直接进入采购审批环节【上传采购</w:t>
      </w:r>
      <w:r>
        <w:rPr>
          <w:rFonts w:hint="eastAsia"/>
          <w:highlight w:val="none"/>
          <w:lang w:val="en-US" w:eastAsia="zh-CN"/>
        </w:rPr>
        <w:t>请示</w:t>
      </w:r>
      <w:r>
        <w:rPr>
          <w:rFonts w:hint="eastAsia"/>
          <w:highlight w:val="none"/>
        </w:rPr>
        <w:t>（盖章的P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版）、采购实施方案（采购需求、采购计划等）（电子版）、专家论证报告（P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版）、法律顾问审查表及花脸稿合同（P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版）、部门集体决策记录（P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版）、采购实施方案（采购需求、采购计划等）（签字和盖章的P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版）】【该环节系统中的资料不可修改、只能</w:t>
      </w:r>
      <w:r>
        <w:rPr>
          <w:rFonts w:hint="eastAsia"/>
          <w:b/>
          <w:bCs/>
          <w:highlight w:val="none"/>
        </w:rPr>
        <w:t>选择指定退回</w:t>
      </w:r>
      <w:r>
        <w:rPr>
          <w:rFonts w:hint="eastAsia"/>
          <w:highlight w:val="none"/>
        </w:rPr>
        <w:t>由发起人修改）】-部门负责人审批-</w:t>
      </w:r>
      <w:r>
        <w:rPr>
          <w:rFonts w:hint="eastAsia"/>
          <w:highlight w:val="none"/>
          <w:lang w:eastAsia="zh-CN"/>
        </w:rPr>
        <w:t>计划财务处</w:t>
      </w:r>
      <w:r>
        <w:rPr>
          <w:rFonts w:hint="eastAsia"/>
          <w:highlight w:val="none"/>
        </w:rPr>
        <w:t>组织审查-项目的业务分管校领导审批-分管采购工作的校领导审批-</w:t>
      </w:r>
      <w:r>
        <w:rPr>
          <w:highlight w:val="none"/>
        </w:rPr>
        <w:t>50</w:t>
      </w:r>
      <w:r>
        <w:rPr>
          <w:rFonts w:hint="eastAsia"/>
          <w:highlight w:val="none"/>
        </w:rPr>
        <w:t>万（含）以上的项目，项目部门提交校务会审议，并上传会议纪要。</w:t>
      </w:r>
    </w:p>
    <w:p w14:paraId="20D9CCF2">
      <w:pPr>
        <w:ind w:firstLine="560" w:firstLineChars="200"/>
        <w:rPr>
          <w:highlight w:val="none"/>
        </w:rPr>
      </w:pPr>
      <w:r>
        <w:rPr>
          <w:rFonts w:hint="eastAsia"/>
          <w:highlight w:val="none"/>
        </w:rPr>
        <w:t>论证后需求</w:t>
      </w:r>
      <w:r>
        <w:rPr>
          <w:rFonts w:hint="eastAsia"/>
          <w:b/>
          <w:bCs/>
          <w:highlight w:val="none"/>
        </w:rPr>
        <w:t>若有修改</w:t>
      </w:r>
      <w:r>
        <w:rPr>
          <w:rFonts w:hint="eastAsia"/>
          <w:highlight w:val="none"/>
        </w:rPr>
        <w:t>，则需要重新对采购实施方案进行审查，依次经过部门采购专管员-</w:t>
      </w:r>
      <w:r>
        <w:rPr>
          <w:rFonts w:hint="eastAsia"/>
          <w:highlight w:val="none"/>
          <w:lang w:eastAsia="zh-CN"/>
        </w:rPr>
        <w:t>计划财务处</w:t>
      </w:r>
      <w:r>
        <w:rPr>
          <w:rFonts w:hint="eastAsia"/>
          <w:highlight w:val="none"/>
        </w:rPr>
        <w:t>-代理审查，审查通过在进入采购审批环节（【上传采购报告（盖章的P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版）、采购实施方案（采购需求、采购计划等）（电子版）、专家论证报告（P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版）、法律顾问审查表及花脸稿合同（P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版）、部门集体决策记录（P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版）、采购实施方案（采购需求、采购计划等）（签字和盖章的P</w:t>
      </w:r>
      <w:r>
        <w:rPr>
          <w:highlight w:val="none"/>
        </w:rPr>
        <w:t>DF</w:t>
      </w:r>
      <w:r>
        <w:rPr>
          <w:rFonts w:hint="eastAsia"/>
          <w:highlight w:val="none"/>
        </w:rPr>
        <w:t>版）】【该环节系统中的资料不可修改、只能</w:t>
      </w:r>
      <w:r>
        <w:rPr>
          <w:rFonts w:hint="eastAsia"/>
          <w:b/>
          <w:bCs/>
          <w:highlight w:val="none"/>
        </w:rPr>
        <w:t>选择指定退回</w:t>
      </w:r>
      <w:r>
        <w:rPr>
          <w:rFonts w:hint="eastAsia"/>
          <w:highlight w:val="none"/>
        </w:rPr>
        <w:t>由发起人修改）】-部门负责人审批-</w:t>
      </w:r>
      <w:r>
        <w:rPr>
          <w:rFonts w:hint="eastAsia"/>
          <w:highlight w:val="none"/>
          <w:lang w:eastAsia="zh-CN"/>
        </w:rPr>
        <w:t>计划财务处</w:t>
      </w:r>
      <w:r>
        <w:rPr>
          <w:rFonts w:hint="eastAsia"/>
          <w:highlight w:val="none"/>
        </w:rPr>
        <w:t>组织审查-项目的业务分管校领导审批-分管采购工作的校领导审批-</w:t>
      </w:r>
      <w:r>
        <w:rPr>
          <w:highlight w:val="none"/>
        </w:rPr>
        <w:t>50</w:t>
      </w:r>
      <w:r>
        <w:rPr>
          <w:rFonts w:hint="eastAsia"/>
          <w:highlight w:val="none"/>
        </w:rPr>
        <w:t>万（含）以上的项目，项目部门提交校务会审议，并上传会议纪要。</w:t>
      </w:r>
    </w:p>
    <w:p w14:paraId="47316960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60BBA55F">
      <w:pPr>
        <w:pStyle w:val="3"/>
        <w:ind w:firstLine="643" w:firstLineChars="200"/>
      </w:pPr>
      <w:bookmarkStart w:id="5" w:name="_Toc15243"/>
      <w:r>
        <w:rPr>
          <w:rFonts w:hint="eastAsia"/>
        </w:rPr>
        <w:t>2.3流程中附件修改</w:t>
      </w:r>
      <w:bookmarkEnd w:id="5"/>
    </w:p>
    <w:p w14:paraId="30B054A3">
      <w:pPr>
        <w:ind w:firstLine="560" w:firstLineChars="200"/>
      </w:pPr>
      <w:r>
        <w:rPr>
          <w:rFonts w:hint="eastAsia"/>
        </w:rPr>
        <w:t>在表单审批过程中，任意一个有修改附件权限的节点，都可以通过图十一所标记的按钮对附件内容进行修改。以可以删除重新上传修改后的文件。</w:t>
      </w:r>
    </w:p>
    <w:p w14:paraId="3A0EC074">
      <w:r>
        <w:drawing>
          <wp:inline distT="0" distB="0" distL="114300" distR="114300">
            <wp:extent cx="5269230" cy="492760"/>
            <wp:effectExtent l="0" t="0" r="3810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220FC">
      <w:pPr>
        <w:jc w:val="center"/>
      </w:pPr>
      <w:r>
        <w:rPr>
          <w:rFonts w:hint="eastAsia"/>
        </w:rPr>
        <w:t>（图十一）</w:t>
      </w:r>
    </w:p>
    <w:p w14:paraId="65F17603">
      <w:pPr>
        <w:ind w:firstLine="560" w:firstLineChars="200"/>
      </w:pPr>
      <w:r>
        <w:rPr>
          <w:rFonts w:hint="eastAsia"/>
        </w:rPr>
        <w:t>所有账号的修改记录在图十二所示处都有修改人及修改时间的记录，点击显示痕迹按钮即可查看，此处若删除重传附件，会丢失之前所有的修改痕迹。</w:t>
      </w:r>
    </w:p>
    <w:p w14:paraId="2BBB2F96">
      <w:r>
        <w:drawing>
          <wp:inline distT="0" distB="0" distL="114300" distR="114300">
            <wp:extent cx="4472940" cy="1249680"/>
            <wp:effectExtent l="0" t="0" r="762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877CF">
      <w:pPr>
        <w:jc w:val="center"/>
      </w:pPr>
      <w:r>
        <w:rPr>
          <w:rFonts w:hint="eastAsia"/>
        </w:rPr>
        <w:t>（图十二）</w:t>
      </w:r>
    </w:p>
    <w:p w14:paraId="09058F60">
      <w:pPr>
        <w:ind w:firstLine="560" w:firstLineChars="200"/>
      </w:pPr>
      <w:r>
        <w:rPr>
          <w:rFonts w:hint="eastAsia"/>
        </w:rPr>
        <w:t>注：通过此按钮修改附件需要安装辅助程序以调用office插件，插件安装步骤见《电脑环境准备》手册</w:t>
      </w:r>
    </w:p>
    <w:p w14:paraId="1568C129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3423B044">
      <w:pPr>
        <w:pStyle w:val="2"/>
        <w:spacing w:before="312" w:after="156"/>
      </w:pPr>
      <w:bookmarkStart w:id="6" w:name="_Toc17035"/>
      <w:r>
        <w:rPr>
          <w:rFonts w:hint="eastAsia"/>
        </w:rPr>
        <w:t>采购文件确认（此表单由代理或招标科发起）</w:t>
      </w:r>
      <w:bookmarkEnd w:id="6"/>
    </w:p>
    <w:p w14:paraId="28732FD8">
      <w:pPr>
        <w:ind w:firstLine="560" w:firstLineChars="200"/>
      </w:pPr>
      <w:r>
        <w:rPr>
          <w:rFonts w:hint="eastAsia"/>
        </w:rPr>
        <w:t>采购项目通过审批后，由代理编制采购文件，并进入采购文件确认流程。</w:t>
      </w:r>
    </w:p>
    <w:p w14:paraId="2579BF18">
      <w:pPr>
        <w:ind w:firstLine="560" w:firstLineChars="200"/>
      </w:pPr>
      <w:r>
        <w:rPr>
          <w:rFonts w:hint="eastAsia"/>
        </w:rPr>
        <w:t>第一步：首先选择代理名称，选择代理后才可以在项目名称处选择此代理需要编制标书的项目，并带出项目信息；（该步骤由代理操作）。</w:t>
      </w:r>
    </w:p>
    <w:p w14:paraId="2F7A0E30">
      <w:r>
        <w:drawing>
          <wp:inline distT="0" distB="0" distL="114300" distR="114300">
            <wp:extent cx="5266690" cy="2506980"/>
            <wp:effectExtent l="0" t="0" r="635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FAED9">
      <w:pPr>
        <w:jc w:val="center"/>
      </w:pPr>
      <w:r>
        <w:rPr>
          <w:rFonts w:hint="eastAsia"/>
        </w:rPr>
        <w:t>（图十三）</w:t>
      </w:r>
    </w:p>
    <w:p w14:paraId="74710240">
      <w:pPr>
        <w:ind w:firstLine="560" w:firstLineChars="200"/>
      </w:pPr>
      <w:r>
        <w:rPr>
          <w:rFonts w:hint="eastAsia"/>
        </w:rPr>
        <w:t>第二步：</w:t>
      </w:r>
      <w:r>
        <w:rPr>
          <w:rFonts w:hint="eastAsia"/>
          <w:highlight w:val="none"/>
        </w:rPr>
        <w:t>在图十四所示处上传采购文件，点击发送进入审查流程：初稿审查需经</w:t>
      </w:r>
      <w:r>
        <w:rPr>
          <w:rFonts w:hint="eastAsia"/>
          <w:highlight w:val="none"/>
          <w:lang w:eastAsia="zh-CN"/>
        </w:rPr>
        <w:t>计划财务处</w:t>
      </w:r>
      <w:r>
        <w:rPr>
          <w:rFonts w:hint="eastAsia"/>
          <w:highlight w:val="none"/>
        </w:rPr>
        <w:t>-项目发起者-项目部门采购专管员-</w:t>
      </w:r>
      <w:r>
        <w:rPr>
          <w:rFonts w:hint="eastAsia"/>
          <w:highlight w:val="none"/>
          <w:lang w:eastAsia="zh-CN"/>
        </w:rPr>
        <w:t>计划财务处</w:t>
      </w:r>
      <w:r>
        <w:rPr>
          <w:rFonts w:hint="eastAsia"/>
          <w:highlight w:val="none"/>
        </w:rPr>
        <w:t>-采购代理机构；</w:t>
      </w:r>
      <w:r>
        <w:rPr>
          <w:highlight w:val="none"/>
        </w:rPr>
        <w:t xml:space="preserve"> </w:t>
      </w:r>
    </w:p>
    <w:p w14:paraId="5F683B40"/>
    <w:p w14:paraId="4857E7E0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912485" cy="2259330"/>
            <wp:effectExtent l="0" t="0" r="0" b="7620"/>
            <wp:docPr id="38" name="图片 38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形用户界面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12485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A2CAF">
      <w:pPr>
        <w:widowControl/>
        <w:jc w:val="center"/>
      </w:pPr>
      <w:r>
        <w:rPr>
          <w:rFonts w:hint="eastAsia"/>
        </w:rPr>
        <w:t>（图十四）</w:t>
      </w:r>
    </w:p>
    <w:p w14:paraId="2A31C848">
      <w:pPr>
        <w:widowControl/>
        <w:jc w:val="left"/>
        <w:rPr>
          <w:rFonts w:ascii="宋体" w:hAnsi="宋体" w:eastAsia="宋体" w:cs="宋体"/>
          <w:kern w:val="0"/>
          <w:sz w:val="24"/>
        </w:rPr>
      </w:pPr>
    </w:p>
    <w:p w14:paraId="087DE58A">
      <w:r>
        <w:rPr>
          <w:rFonts w:hint="eastAsia"/>
        </w:rPr>
        <w:t>第三步：初稿审查通过后进入正式审批，采购代理机构上传出售版（该版本系统中不可修改、只能</w:t>
      </w:r>
      <w:r>
        <w:rPr>
          <w:rFonts w:hint="eastAsia"/>
          <w:b/>
          <w:bCs/>
        </w:rPr>
        <w:t>选择指定退回</w:t>
      </w:r>
      <w:r>
        <w:rPr>
          <w:rFonts w:hint="eastAsia"/>
        </w:rPr>
        <w:t xml:space="preserve">由代理修改）和确认函-项目发起者下载确认函（项目部门使用），并加盖部门公章后上传盖章版确认函-项目部门负责人审批- 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上传学校确认函，并由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负责人审批。</w:t>
      </w:r>
    </w:p>
    <w:p w14:paraId="2E25C98D"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4310" cy="265239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E552E">
      <w:pPr>
        <w:jc w:val="center"/>
      </w:pPr>
      <w:r>
        <w:rPr>
          <w:rFonts w:hint="eastAsia"/>
        </w:rPr>
        <w:t>（图十五）</w:t>
      </w:r>
    </w:p>
    <w:p w14:paraId="267198C4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7DF1E043">
      <w:pPr>
        <w:pStyle w:val="2"/>
        <w:spacing w:before="312" w:after="156"/>
      </w:pPr>
      <w:bookmarkStart w:id="7" w:name="_Toc6757"/>
      <w:r>
        <w:rPr>
          <w:rFonts w:hint="eastAsia"/>
        </w:rPr>
        <w:t>采购评审通知（此表单由代理或招标科发起）</w:t>
      </w:r>
      <w:bookmarkEnd w:id="7"/>
    </w:p>
    <w:p w14:paraId="5910589F">
      <w:pPr>
        <w:ind w:firstLine="560" w:firstLineChars="200"/>
      </w:pPr>
      <w:r>
        <w:rPr>
          <w:rFonts w:hint="eastAsia"/>
        </w:rPr>
        <w:t>第一步：采购评审通知由代理或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发起，首先选择评审代理机构和项目评审次数，之后在项目名称处选择对应的项目，带出项目相关基本信息，并填写相关内容和上传附件</w:t>
      </w:r>
    </w:p>
    <w:p w14:paraId="289E591B">
      <w:r>
        <w:drawing>
          <wp:inline distT="0" distB="0" distL="114300" distR="114300">
            <wp:extent cx="5265420" cy="2176780"/>
            <wp:effectExtent l="0" t="0" r="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796" cy="217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738FF">
      <w:pPr>
        <w:jc w:val="center"/>
      </w:pPr>
      <w:r>
        <w:rPr>
          <w:rFonts w:hint="eastAsia"/>
        </w:rPr>
        <w:t>（图十六）</w:t>
      </w:r>
    </w:p>
    <w:p w14:paraId="0B8ABA68">
      <w:pPr>
        <w:ind w:firstLine="560" w:firstLineChars="200"/>
      </w:pPr>
      <w:r>
        <w:rPr>
          <w:rFonts w:hint="eastAsia"/>
        </w:rPr>
        <w:t>第二步：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上传采购人代表和监督员安排通知、工作职责和选取条件。</w:t>
      </w:r>
    </w:p>
    <w:p w14:paraId="416B6DA9">
      <w:r>
        <w:drawing>
          <wp:inline distT="0" distB="0" distL="114300" distR="114300">
            <wp:extent cx="5266690" cy="2084070"/>
            <wp:effectExtent l="0" t="0" r="0" b="0"/>
            <wp:docPr id="17" name="图片 2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352" cy="208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B0DF2">
      <w:pPr>
        <w:jc w:val="center"/>
      </w:pPr>
      <w:r>
        <w:rPr>
          <w:rFonts w:hint="eastAsia"/>
        </w:rPr>
        <w:t>（图十七）</w:t>
      </w:r>
    </w:p>
    <w:p w14:paraId="124B314E">
      <w:pPr>
        <w:ind w:firstLine="560" w:firstLineChars="200"/>
        <w:rPr>
          <w:highlight w:val="yellow"/>
        </w:rPr>
      </w:pPr>
      <w:r>
        <w:rPr>
          <w:rFonts w:hint="eastAsia"/>
        </w:rPr>
        <w:t>第三步: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填写采购人相关信息</w:t>
      </w:r>
      <w:r>
        <w:rPr>
          <w:rFonts w:hint="eastAsia"/>
          <w:lang w:eastAsia="zh-CN"/>
        </w:rPr>
        <w:t>，</w:t>
      </w:r>
      <w:r>
        <w:rPr>
          <w:rFonts w:hint="eastAsia"/>
        </w:rPr>
        <w:t>完善委托书并加盖公章上传。</w:t>
      </w:r>
    </w:p>
    <w:p w14:paraId="4813374E">
      <w:pPr>
        <w:ind w:firstLine="560" w:firstLineChars="200"/>
      </w:pPr>
      <w:r>
        <w:rPr>
          <w:rFonts w:hint="eastAsia"/>
        </w:rPr>
        <w:t>第四步：通过评审后，由代理填写评审结果相关信息，由</w:t>
      </w:r>
      <w:r>
        <w:rPr>
          <w:rFonts w:hint="eastAsia"/>
          <w:lang w:val="en-US" w:eastAsia="zh-CN"/>
        </w:rPr>
        <w:t>需求部门上传确认函，再由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上传确认</w:t>
      </w:r>
      <w:r>
        <w:rPr>
          <w:rFonts w:hint="eastAsia"/>
          <w:lang w:val="en-US" w:eastAsia="zh-CN"/>
        </w:rPr>
        <w:t>函</w:t>
      </w:r>
      <w:r>
        <w:rPr>
          <w:rFonts w:hint="eastAsia"/>
        </w:rPr>
        <w:t>，再由代理上传评审结果公告链接，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及项目发起者收阅，评审环节完成。</w:t>
      </w:r>
    </w:p>
    <w:p w14:paraId="6734BDBD">
      <w:pPr>
        <w:widowControl/>
        <w:jc w:val="center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"C:\\Users\\Administrator\\AppData\\Roaming\\Tencent\\Users\\254295578\\QQ\\WinTemp\\RichOle\\U$1A9F@8IQ4O`ST_2H51W{A.png"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"F:\\君迁子\\微信文件\\WeChat Files\\AppData\\Roaming\\Tencent\\Users\\254295578\\QQ\\WinTemp\\RichOle\\U$1A9F@8IQ4O`ST_2H51W{A.png"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"C:\\Users\\Administrator\\AppData\\Roaming\\Tencent\\Users\\254295578\\QQ\\WinTemp\\RichOle\\U$1A9F@8IQ4O`ST_2H51W{A.png"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"C:\\Users\\Administrator\\AppData\\Roaming\\Tencent\\Users\\254295578\\QQ\\WinTemp\\RichOle\\U$1A9F@8IQ4O`ST_2H51W{A.png"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"C:\\Users\\admin-202004081233\\AppData\\Roaming\\Tencent\\Users\\254295578\\QQ\\WinTemp\\RichOle\\U$1A9F@8IQ4O`ST_2H51W{A.png"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"C:\\Users\\admin-202004081233\\AppData\\Roaming\\Tencent\\Users\\254295578\\QQ\\WinTemp\\RichOle\\U$1A9F@8IQ4O`ST_2H51W{A.png"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"D:\\13.培训\\AppData\\Roaming\\Tencent\\Users\\254295578\\QQ\\WinTemp\\RichOle\\U$1A9F@8IQ4O`ST_2H51W{A.png"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fldChar w:fldCharType="begin"/>
      </w:r>
      <w:r>
        <w:rPr>
          <w:rFonts w:ascii="宋体" w:hAnsi="宋体" w:eastAsia="宋体" w:cs="宋体"/>
          <w:kern w:val="0"/>
          <w:sz w:val="24"/>
        </w:rPr>
        <w:instrText xml:space="preserve"> INCLUDEPICTURE  "C:\\Users\\admin-202004081233\\AppData\\Roaming\\Tencent\\Users\\254295578\\QQ\\WinTemp\\RichOle\\U$1A9F@8IQ4O%2560ST_2H51W%257bA.png" \* MERGEFORMATINET </w:instrText>
      </w:r>
      <w:r>
        <w:rPr>
          <w:rFonts w:ascii="宋体" w:hAnsi="宋体" w:eastAsia="宋体" w:cs="宋体"/>
          <w:kern w:val="0"/>
          <w:sz w:val="24"/>
        </w:rPr>
        <w:fldChar w:fldCharType="separate"/>
      </w:r>
      <w:r>
        <w:rPr>
          <w:rFonts w:ascii="宋体" w:hAnsi="宋体" w:eastAsia="宋体" w:cs="宋体"/>
          <w:kern w:val="0"/>
          <w:sz w:val="24"/>
        </w:rPr>
        <w:pict>
          <v:shape id="_x0000_i1025" o:spt="75" type="#_x0000_t75" style="height:106.5pt;width:418.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ascii="宋体" w:hAnsi="宋体" w:eastAsia="宋体" w:cs="宋体"/>
          <w:kern w:val="0"/>
          <w:sz w:val="24"/>
        </w:rPr>
        <w:fldChar w:fldCharType="end"/>
      </w:r>
      <w:r>
        <w:rPr>
          <w:rFonts w:hint="eastAsia" w:ascii="宋体" w:hAnsi="宋体" w:eastAsia="宋体" w:cs="宋体"/>
          <w:kern w:val="0"/>
          <w:sz w:val="24"/>
        </w:rPr>
        <w:t>（图十八）</w:t>
      </w:r>
    </w:p>
    <w:p w14:paraId="2BBEDBBF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333EB74B">
      <w:pPr>
        <w:pStyle w:val="2"/>
        <w:spacing w:before="312" w:after="156"/>
      </w:pPr>
      <w:bookmarkStart w:id="8" w:name="_Toc11383"/>
      <w:r>
        <w:rPr>
          <w:rFonts w:hint="eastAsia"/>
        </w:rPr>
        <w:t>合同移交单（此表单由招标科发起）</w:t>
      </w:r>
      <w:bookmarkEnd w:id="8"/>
    </w:p>
    <w:p w14:paraId="28B4E9F4">
      <w:pPr>
        <w:ind w:firstLine="560" w:firstLineChars="200"/>
      </w:pPr>
      <w:r>
        <w:rPr>
          <w:rFonts w:hint="eastAsia"/>
        </w:rPr>
        <w:t>第一步：项目完成评审后，由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对项目发起人发起合同移交，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选择项目名称带出相关信息，上传需要移交的资料并填写合同签订时限</w:t>
      </w:r>
    </w:p>
    <w:p w14:paraId="462FC1EF">
      <w:pPr>
        <w:jc w:val="center"/>
      </w:pPr>
      <w:r>
        <w:drawing>
          <wp:inline distT="0" distB="0" distL="114300" distR="114300">
            <wp:extent cx="5265420" cy="1647190"/>
            <wp:effectExtent l="0" t="0" r="0" b="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88349" cy="1654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（图十九）</w:t>
      </w:r>
    </w:p>
    <w:p w14:paraId="47E2BB42">
      <w:pPr>
        <w:ind w:firstLine="560" w:firstLineChars="200"/>
      </w:pPr>
      <w:r>
        <w:rPr>
          <w:rFonts w:hint="eastAsia"/>
        </w:rPr>
        <w:t>第二步：按照学校合同审批流程在O</w:t>
      </w:r>
      <w:r>
        <w:t>A</w:t>
      </w:r>
      <w:r>
        <w:rPr>
          <w:rFonts w:hint="eastAsia"/>
        </w:rPr>
        <w:t>中完成审批，并在该表单中填写合同签订信息。</w:t>
      </w:r>
      <w:r>
        <w:t xml:space="preserve"> </w:t>
      </w:r>
    </w:p>
    <w:p w14:paraId="0827A10F">
      <w:r>
        <w:drawing>
          <wp:inline distT="0" distB="0" distL="114300" distR="114300">
            <wp:extent cx="5266690" cy="2510155"/>
            <wp:effectExtent l="0" t="0" r="6350" b="444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2F30E">
      <w:pPr>
        <w:jc w:val="center"/>
      </w:pPr>
      <w:r>
        <w:rPr>
          <w:rFonts w:hint="eastAsia"/>
        </w:rPr>
        <w:t>（图二十）</w:t>
      </w:r>
    </w:p>
    <w:p w14:paraId="5A6BF78B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1EAAF009">
      <w:pPr>
        <w:pStyle w:val="2"/>
        <w:spacing w:before="312" w:after="156"/>
      </w:pPr>
      <w:bookmarkStart w:id="9" w:name="_Toc18638"/>
      <w:r>
        <w:rPr>
          <w:rFonts w:hint="eastAsia"/>
        </w:rPr>
        <w:t>采购项目验收及履约评价移交资料清单（由项目部门发起）</w:t>
      </w:r>
      <w:bookmarkEnd w:id="9"/>
    </w:p>
    <w:p w14:paraId="40A5D855">
      <w:pPr>
        <w:ind w:firstLine="560" w:firstLineChars="200"/>
        <w:rPr>
          <w:b/>
          <w:bCs/>
          <w:color w:val="FF0000"/>
          <w:highlight w:val="yellow"/>
        </w:rPr>
      </w:pPr>
      <w:r>
        <w:rPr>
          <w:rFonts w:hint="eastAsia"/>
        </w:rPr>
        <w:t>第一步：合同履约结束时间到期后，项目发起人需要发起项目验收及履约评价单，如图二十一位置选择项目名称带出相关信息，若服务项目需要选择是第几年的履约确认，</w:t>
      </w:r>
      <w:r>
        <w:rPr>
          <w:rFonts w:hint="eastAsia"/>
          <w:b/>
          <w:bCs/>
          <w:color w:val="FF0000"/>
          <w:highlight w:val="yellow"/>
        </w:rPr>
        <w:t>一采N项目需要每年发起一次履约验收</w:t>
      </w:r>
      <w:r>
        <w:rPr>
          <w:rFonts w:hint="eastAsia"/>
          <w:b/>
          <w:bCs/>
          <w:color w:val="FF0000"/>
          <w:highlight w:val="yellow"/>
          <w:lang w:eastAsia="zh-CN"/>
        </w:rPr>
        <w:t>；</w:t>
      </w:r>
      <w:r>
        <w:rPr>
          <w:rFonts w:hint="eastAsia"/>
          <w:b/>
          <w:bCs/>
          <w:color w:val="FF0000"/>
          <w:highlight w:val="yellow"/>
          <w:lang w:val="en-US" w:eastAsia="zh-CN"/>
        </w:rPr>
        <w:t>若涉及售后服务验收的，请分批移交资料，先交货物、设工程、服务验收的资料，待售后服务到期后且验收了再次发起该表，移交售后服务验收的资料</w:t>
      </w:r>
      <w:r>
        <w:rPr>
          <w:rFonts w:hint="eastAsia"/>
          <w:b/>
          <w:bCs/>
          <w:color w:val="FF0000"/>
          <w:highlight w:val="yellow"/>
        </w:rPr>
        <w:t>。</w:t>
      </w:r>
      <w:r>
        <w:rPr>
          <w:rFonts w:hint="eastAsia"/>
        </w:rPr>
        <w:t>填写资料移交清单</w:t>
      </w:r>
      <w:r>
        <w:rPr>
          <w:rFonts w:hint="eastAsia"/>
          <w:b/>
          <w:bCs/>
          <w:color w:val="FF0000"/>
          <w:highlight w:val="yellow"/>
          <w:lang w:val="en-US" w:eastAsia="zh-CN"/>
        </w:rPr>
        <w:t>（案例：验收报告1套，共计4张；验收方案1套，共计2张；履约评价一张；送货清单1套，共计2张；验收申请1张；发票复印件1套共计10张。）</w:t>
      </w:r>
      <w:r>
        <w:rPr>
          <w:rFonts w:hint="eastAsia"/>
        </w:rPr>
        <w:t>后发送，同时将纸质版资料提交送至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，线下经</w:t>
      </w:r>
      <w:r>
        <w:rPr>
          <w:rFonts w:hint="eastAsia"/>
          <w:lang w:eastAsia="zh-CN"/>
        </w:rPr>
        <w:t>计划财务处</w:t>
      </w:r>
      <w:r>
        <w:rPr>
          <w:rFonts w:hint="eastAsia"/>
        </w:rPr>
        <w:t>核实资料明细后，确认资料移交清单（验收及履约评价资料提交流程结束）。</w:t>
      </w:r>
    </w:p>
    <w:p w14:paraId="3D81138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73370" cy="2513965"/>
            <wp:effectExtent l="0" t="0" r="17780" b="635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513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B6287E">
      <w:pPr>
        <w:jc w:val="center"/>
      </w:pPr>
      <w:r>
        <w:rPr>
          <w:rFonts w:hint="eastAsia"/>
        </w:rPr>
        <w:t>（图二十一）</w:t>
      </w:r>
    </w:p>
    <w:p w14:paraId="5C2C9423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说明：采购项目的【查询】、【撤销】、【取回】、【审批不同意退回】、【保存待发】、【待办事项中途保存】操作详见“三、查询、撤销、取回、审批不同意退回”和 “四、保存待发、待办事项中途保存”。</w:t>
      </w:r>
    </w:p>
    <w:p w14:paraId="250DD1DA">
      <w:pPr>
        <w:pStyle w:val="2"/>
        <w:spacing w:before="312" w:after="156"/>
      </w:pPr>
      <w:bookmarkStart w:id="10" w:name="_Toc24020"/>
      <w:r>
        <w:rPr>
          <w:rFonts w:hint="eastAsia"/>
        </w:rPr>
        <w:t>采购项目临时沟通</w:t>
      </w:r>
      <w:bookmarkEnd w:id="10"/>
    </w:p>
    <w:p w14:paraId="4D5E3E86">
      <w:pPr>
        <w:ind w:firstLine="560" w:firstLineChars="200"/>
      </w:pPr>
      <w:r>
        <w:rPr>
          <w:rFonts w:hint="eastAsia"/>
        </w:rPr>
        <w:t>第一步：项目中存在需要临时沟通的资料内容时，发起此表单，首先选择项目代理机构和沟通次数，并选择对应的项目名称</w:t>
      </w:r>
    </w:p>
    <w:p w14:paraId="65B2C994">
      <w:r>
        <w:drawing>
          <wp:inline distT="0" distB="0" distL="114300" distR="114300">
            <wp:extent cx="5266690" cy="2510155"/>
            <wp:effectExtent l="0" t="0" r="6350" b="4445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EEC1F">
      <w:pPr>
        <w:jc w:val="center"/>
      </w:pPr>
      <w:r>
        <w:rPr>
          <w:rFonts w:hint="eastAsia"/>
        </w:rPr>
        <w:t>（图二十二）</w:t>
      </w:r>
    </w:p>
    <w:p w14:paraId="06FC45CF">
      <w:pPr>
        <w:ind w:firstLine="560" w:firstLineChars="200"/>
      </w:pPr>
      <w:r>
        <w:rPr>
          <w:rFonts w:hint="eastAsia"/>
        </w:rPr>
        <w:t>第二步：代理或项目发起人可以分别在各自对应的位置上传附件，并且可以通过修改附件对内容进行修改</w:t>
      </w:r>
    </w:p>
    <w:p w14:paraId="373EB546">
      <w:r>
        <w:drawing>
          <wp:inline distT="0" distB="0" distL="114300" distR="114300">
            <wp:extent cx="5266690" cy="609600"/>
            <wp:effectExtent l="0" t="0" r="0" b="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446" cy="60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4C6CC">
      <w:pPr>
        <w:jc w:val="center"/>
      </w:pPr>
      <w:r>
        <w:rPr>
          <w:rFonts w:hint="eastAsia"/>
        </w:rPr>
        <w:t>（图二十三）</w:t>
      </w:r>
    </w:p>
    <w:p w14:paraId="2CAF1C21">
      <w:pPr>
        <w:ind w:firstLine="560" w:firstLineChars="200"/>
      </w:pPr>
      <w:r>
        <w:rPr>
          <w:rFonts w:hint="eastAsia"/>
        </w:rPr>
        <w:t>第三步：完成附件修改后，经过审核确认（需部门确认-招标科确认），完成沟通事项。</w:t>
      </w:r>
    </w:p>
    <w:p w14:paraId="175E6A64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说明：采购项目【查询】、【撤销】、【取回】、【审批不同意退回】、【保存待发】、【待办事项中途保存】操作详见“八、查询、撤销、取回、审批不同意退回”和 “九、待发事项、待办事项中途保存”。</w:t>
      </w:r>
    </w:p>
    <w:p w14:paraId="6D9D1E4A">
      <w:pPr>
        <w:pStyle w:val="2"/>
        <w:spacing w:before="312" w:after="156"/>
      </w:pPr>
      <w:bookmarkStart w:id="11" w:name="_Toc31636"/>
      <w:r>
        <w:rPr>
          <w:rFonts w:hint="eastAsia"/>
        </w:rPr>
        <w:t>查询、撤销、取回、审批不同意退回</w:t>
      </w:r>
      <w:bookmarkEnd w:id="11"/>
    </w:p>
    <w:p w14:paraId="49A251F6">
      <w:pPr>
        <w:pStyle w:val="3"/>
        <w:ind w:firstLine="643" w:firstLineChars="200"/>
      </w:pPr>
      <w:bookmarkStart w:id="12" w:name="_Toc31502"/>
      <w:r>
        <w:t>8.1</w:t>
      </w:r>
      <w:r>
        <w:rPr>
          <w:rFonts w:hint="eastAsia"/>
        </w:rPr>
        <w:t>已发、已办事项查询</w:t>
      </w:r>
      <w:bookmarkEnd w:id="12"/>
    </w:p>
    <w:p w14:paraId="7EB0BC40">
      <w:pPr>
        <w:ind w:firstLine="562" w:firstLineChars="200"/>
        <w:rPr>
          <w:b/>
          <w:bCs/>
        </w:rPr>
      </w:pPr>
      <w:r>
        <w:rPr>
          <w:rFonts w:hint="eastAsia"/>
          <w:b/>
          <w:bCs/>
        </w:rPr>
        <w:t>方式一：</w:t>
      </w:r>
    </w:p>
    <w:p w14:paraId="2B8DCBB9">
      <w:pPr>
        <w:ind w:firstLine="560" w:firstLineChars="200"/>
      </w:pPr>
      <w:r>
        <w:rPr>
          <w:rFonts w:hint="eastAsia"/>
        </w:rPr>
        <w:t>（1）作为流程的发起人，所有发起的表单可以在【协同工作】-【已发事项】中选择需要查看的事项</w:t>
      </w:r>
    </w:p>
    <w:p w14:paraId="7B8B53DD">
      <w:pPr>
        <w:ind w:firstLine="560" w:firstLineChars="200"/>
      </w:pPr>
      <w:r>
        <w:rPr>
          <w:rFonts w:hint="eastAsia"/>
        </w:rPr>
        <w:t>（2）作为流程的处理人或审批人，所有处理的表单可以在【协同工作】-【已办事项】中选择需要查看的事项</w:t>
      </w:r>
    </w:p>
    <w:p w14:paraId="5B94D3EF">
      <w:r>
        <w:drawing>
          <wp:inline distT="0" distB="0" distL="114300" distR="114300">
            <wp:extent cx="2154555" cy="2400300"/>
            <wp:effectExtent l="0" t="0" r="0" b="0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83697" cy="243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CC573">
      <w:pPr>
        <w:jc w:val="center"/>
      </w:pPr>
      <w:r>
        <w:rPr>
          <w:rFonts w:hint="eastAsia"/>
        </w:rPr>
        <w:t>（图二十四）</w:t>
      </w:r>
    </w:p>
    <w:p w14:paraId="61039608">
      <w:r>
        <w:drawing>
          <wp:inline distT="0" distB="0" distL="114300" distR="114300">
            <wp:extent cx="5264150" cy="1995170"/>
            <wp:effectExtent l="0" t="0" r="0" b="5080"/>
            <wp:docPr id="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84548" cy="200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7FFF3">
      <w:pPr>
        <w:jc w:val="center"/>
      </w:pPr>
      <w:r>
        <w:rPr>
          <w:rFonts w:hint="eastAsia"/>
        </w:rPr>
        <w:t>（图二十五）</w:t>
      </w:r>
    </w:p>
    <w:p w14:paraId="1DE998B3">
      <w:pPr>
        <w:widowControl/>
        <w:ind w:firstLine="843" w:firstLineChars="300"/>
        <w:jc w:val="left"/>
      </w:pPr>
      <w:r>
        <w:rPr>
          <w:rFonts w:hint="eastAsia"/>
          <w:b/>
          <w:bCs/>
        </w:rPr>
        <w:t>方式二：</w:t>
      </w:r>
      <w:r>
        <w:rPr>
          <w:rFonts w:hint="eastAsia"/>
        </w:rPr>
        <w:t>查看采购项目办理情况（现在那个办理环节）</w:t>
      </w:r>
    </w:p>
    <w:p w14:paraId="6E00B89A">
      <w:pPr>
        <w:pStyle w:val="23"/>
        <w:widowControl/>
        <w:ind w:left="360" w:firstLine="560"/>
        <w:jc w:val="left"/>
      </w:pPr>
      <w:r>
        <w:rPr>
          <w:rFonts w:hint="eastAsia"/>
        </w:rPr>
        <w:t>通过首页【我的报表】中选择需要查询的环节【如：</w:t>
      </w:r>
      <w:r>
        <w:rPr>
          <w:rStyle w:val="24"/>
          <w:rFonts w:ascii="Arial" w:hAnsi="Arial" w:cs="Arial"/>
          <w:sz w:val="27"/>
          <w:szCs w:val="27"/>
        </w:rPr>
        <w:t>采购计划查询</w:t>
      </w:r>
      <w:r>
        <w:rPr>
          <w:rStyle w:val="24"/>
          <w:rFonts w:hint="eastAsia" w:ascii="Arial" w:hAnsi="Arial" w:cs="Arial"/>
          <w:sz w:val="27"/>
          <w:szCs w:val="27"/>
        </w:rPr>
        <w:t>（部门）</w:t>
      </w:r>
      <w:r>
        <w:rPr>
          <w:rFonts w:hint="eastAsia"/>
        </w:rPr>
        <w:t>】</w:t>
      </w:r>
      <w:r>
        <w:t>-</w:t>
      </w:r>
      <w:r>
        <w:rPr>
          <w:rFonts w:hint="eastAsia"/>
        </w:rPr>
        <w:t>双击需要查看的项目-进入表单-在（图二十七）表单左上角流程中可查阅</w:t>
      </w:r>
      <w:r>
        <w:t xml:space="preserve"> </w:t>
      </w:r>
      <w:r>
        <w:drawing>
          <wp:inline distT="0" distB="0" distL="114300" distR="114300">
            <wp:extent cx="5266690" cy="2510155"/>
            <wp:effectExtent l="0" t="0" r="6350" b="4445"/>
            <wp:docPr id="53" name="图片 11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1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5437C">
      <w:pPr>
        <w:pStyle w:val="23"/>
        <w:widowControl/>
        <w:ind w:left="360" w:firstLine="0" w:firstLineChars="0"/>
        <w:jc w:val="center"/>
      </w:pPr>
      <w:r>
        <w:rPr>
          <w:rFonts w:hint="eastAsia"/>
        </w:rPr>
        <w:t>（图二十六）</w:t>
      </w:r>
    </w:p>
    <w:p w14:paraId="7B5AEABC">
      <w:pPr>
        <w:pStyle w:val="23"/>
        <w:widowControl/>
        <w:ind w:left="360" w:firstLine="0" w:firstLineChars="0"/>
        <w:jc w:val="left"/>
        <w:rPr>
          <w:rFonts w:ascii="Arial" w:hAnsi="Arial" w:eastAsia="黑体"/>
          <w:b/>
          <w:sz w:val="32"/>
        </w:rPr>
      </w:pPr>
      <w:r>
        <w:drawing>
          <wp:inline distT="0" distB="0" distL="0" distR="0">
            <wp:extent cx="5271770" cy="2114550"/>
            <wp:effectExtent l="0" t="0" r="5080" b="0"/>
            <wp:docPr id="54" name="图片 54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图形用户界面, 应用程序, Word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0398" cy="21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E0391">
      <w:pPr>
        <w:pStyle w:val="23"/>
        <w:widowControl/>
        <w:ind w:left="360" w:firstLine="0" w:firstLineChars="0"/>
        <w:jc w:val="center"/>
      </w:pPr>
      <w:r>
        <w:rPr>
          <w:rFonts w:hint="eastAsia"/>
        </w:rPr>
        <w:t>（图二十七）</w:t>
      </w:r>
    </w:p>
    <w:p w14:paraId="17EB2BD0">
      <w:pPr>
        <w:pStyle w:val="3"/>
        <w:ind w:firstLine="643" w:firstLineChars="200"/>
      </w:pPr>
      <w:bookmarkStart w:id="13" w:name="_Toc25825"/>
      <w:r>
        <w:t>8.2</w:t>
      </w:r>
      <w:r>
        <w:rPr>
          <w:rFonts w:hint="eastAsia"/>
        </w:rPr>
        <w:t>查阅流程</w:t>
      </w:r>
      <w:bookmarkEnd w:id="13"/>
    </w:p>
    <w:p w14:paraId="24208D0D">
      <w:pPr>
        <w:pStyle w:val="23"/>
        <w:widowControl/>
        <w:ind w:left="360" w:firstLine="560"/>
        <w:jc w:val="left"/>
      </w:pPr>
      <w:r>
        <w:rPr>
          <w:rFonts w:hint="eastAsia"/>
        </w:rPr>
        <w:t>发起事项时在表单(图二十八</w:t>
      </w:r>
      <w:r>
        <w:t>)</w:t>
      </w:r>
      <w:r>
        <w:rPr>
          <w:rFonts w:hint="eastAsia"/>
        </w:rPr>
        <w:t>的右上角【查看流程】中可查阅流程</w:t>
      </w:r>
    </w:p>
    <w:p w14:paraId="0598C521">
      <w:pPr>
        <w:pStyle w:val="23"/>
        <w:widowControl/>
        <w:ind w:left="360" w:firstLine="0" w:firstLineChars="0"/>
        <w:jc w:val="left"/>
        <w:rPr>
          <w:rFonts w:ascii="宋体" w:hAnsi="宋体" w:eastAsia="宋体" w:cs="宋体"/>
          <w:kern w:val="0"/>
          <w:sz w:val="24"/>
        </w:rPr>
      </w:pPr>
      <w:r>
        <w:drawing>
          <wp:inline distT="0" distB="0" distL="0" distR="0">
            <wp:extent cx="5273675" cy="1485900"/>
            <wp:effectExtent l="0" t="0" r="3175" b="0"/>
            <wp:docPr id="50" name="图片 50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图形用户界面, 应用程序, Word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5218" cy="148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6B9A0">
      <w:pPr>
        <w:pStyle w:val="23"/>
        <w:widowControl/>
        <w:ind w:left="360" w:firstLine="0" w:firstLineChars="0"/>
        <w:jc w:val="center"/>
      </w:pPr>
      <w:r>
        <w:rPr>
          <w:rFonts w:hint="eastAsia"/>
        </w:rPr>
        <w:t>（图二十八）</w:t>
      </w:r>
    </w:p>
    <w:p w14:paraId="04786012">
      <w:pPr>
        <w:pStyle w:val="3"/>
        <w:ind w:firstLine="643" w:firstLineChars="200"/>
      </w:pPr>
      <w:bookmarkStart w:id="14" w:name="_Toc22353"/>
      <w:r>
        <w:t>8.3</w:t>
      </w:r>
      <w:r>
        <w:rPr>
          <w:rFonts w:hint="eastAsia"/>
        </w:rPr>
        <w:t>已发事项撤销、已办事项取回</w:t>
      </w:r>
      <w:bookmarkEnd w:id="14"/>
    </w:p>
    <w:p w14:paraId="77F659AE">
      <w:pPr>
        <w:pStyle w:val="23"/>
        <w:ind w:firstLine="0" w:firstLineChars="0"/>
      </w:pPr>
      <w:r>
        <w:rPr>
          <w:rFonts w:hint="eastAsia"/>
        </w:rPr>
        <w:t xml:space="preserve">   （1）已发事项撤销</w:t>
      </w:r>
    </w:p>
    <w:p w14:paraId="41E23F8E">
      <w:pPr>
        <w:ind w:firstLine="560" w:firstLineChars="200"/>
      </w:pPr>
      <w:r>
        <w:rPr>
          <w:rFonts w:hint="eastAsia"/>
        </w:rPr>
        <w:t>①【协同工作】-【已发事项】</w:t>
      </w:r>
      <w:r>
        <w:rPr>
          <w:rFonts w:hint="eastAsia"/>
          <w:highlight w:val="yellow"/>
        </w:rPr>
        <w:t>中撤销：该撤销会消除所有记录和流程，</w:t>
      </w:r>
      <w:r>
        <w:rPr>
          <w:rFonts w:hint="eastAsia"/>
          <w:b/>
          <w:bCs/>
          <w:color w:val="FF0000"/>
          <w:highlight w:val="yellow"/>
        </w:rPr>
        <w:t>请不要操作该步</w:t>
      </w:r>
      <w:r>
        <w:rPr>
          <w:rFonts w:hint="eastAsia"/>
          <w:highlight w:val="yellow"/>
        </w:rPr>
        <w:t>。</w:t>
      </w:r>
    </w:p>
    <w:p w14:paraId="09683031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4310" cy="1730375"/>
            <wp:effectExtent l="0" t="0" r="2540" b="3175"/>
            <wp:docPr id="31" name="图片 31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形用户界面, 应用程序, Word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15537">
      <w:pPr>
        <w:jc w:val="center"/>
      </w:pPr>
      <w:r>
        <w:rPr>
          <w:rFonts w:hint="eastAsia"/>
        </w:rPr>
        <w:t>（图二十九）</w:t>
      </w:r>
    </w:p>
    <w:p w14:paraId="3F3F1D66">
      <w:pPr>
        <w:ind w:firstLine="560" w:firstLineChars="200"/>
      </w:pPr>
      <w:r>
        <w:rPr>
          <w:rFonts w:hint="eastAsia"/>
          <w:highlight w:val="yellow"/>
        </w:rPr>
        <w:t>②撤销的项目在</w:t>
      </w:r>
      <w:r>
        <w:rPr>
          <w:rFonts w:hint="eastAsia"/>
        </w:rPr>
        <w:t>【协同工作】-【待发事项】中，若需要重新编辑的选择左上角的编辑即可进入编辑，编辑后选择发送及重新发送。若不需要则选择左上角的删除。</w:t>
      </w:r>
    </w:p>
    <w:p w14:paraId="7A5BC533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4310" cy="1353820"/>
            <wp:effectExtent l="0" t="0" r="2540" b="0"/>
            <wp:docPr id="39" name="图片 39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0228" cy="13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1D28E">
      <w:pPr>
        <w:jc w:val="center"/>
      </w:pPr>
      <w:r>
        <w:rPr>
          <w:rFonts w:hint="eastAsia"/>
        </w:rPr>
        <w:t>（图三十）</w:t>
      </w:r>
    </w:p>
    <w:p w14:paraId="37823E8C">
      <w:pPr>
        <w:pStyle w:val="23"/>
        <w:ind w:firstLine="560"/>
      </w:pPr>
      <w:r>
        <w:rPr>
          <w:rFonts w:hint="eastAsia"/>
        </w:rPr>
        <w:t>（2）已办事项取回</w:t>
      </w:r>
    </w:p>
    <w:p w14:paraId="3309E1BB">
      <w:pPr>
        <w:ind w:firstLine="560" w:firstLineChars="200"/>
      </w:pPr>
      <w:r>
        <w:rPr>
          <w:rFonts w:hint="eastAsia"/>
        </w:rPr>
        <w:t>①【协同工作】-【已办事项】</w:t>
      </w:r>
      <w:r>
        <w:rPr>
          <w:rFonts w:hint="eastAsia"/>
          <w:highlight w:val="yellow"/>
        </w:rPr>
        <w:t>中取回；【取回的前题是自己流程的下一步未提交】</w:t>
      </w:r>
    </w:p>
    <w:p w14:paraId="5A134E62"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4310" cy="1552575"/>
            <wp:effectExtent l="0" t="0" r="2540" b="9525"/>
            <wp:docPr id="12" name="图片 1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BD626">
      <w:pPr>
        <w:jc w:val="center"/>
      </w:pPr>
      <w:r>
        <w:rPr>
          <w:rFonts w:hint="eastAsia"/>
        </w:rPr>
        <w:t>（图三十一）</w:t>
      </w:r>
    </w:p>
    <w:p w14:paraId="023D98BA">
      <w:pPr>
        <w:ind w:firstLine="560" w:firstLineChars="200"/>
      </w:pPr>
      <w:r>
        <w:rPr>
          <w:rFonts w:hint="eastAsia"/>
          <w:highlight w:val="yellow"/>
        </w:rPr>
        <w:t>②取回的项目在</w:t>
      </w:r>
      <w:r>
        <w:rPr>
          <w:rFonts w:hint="eastAsia"/>
        </w:rPr>
        <w:t>【协同工作】-【待办事项】中，选择进入即可编辑</w:t>
      </w:r>
    </w:p>
    <w:p w14:paraId="2296C481">
      <w:r>
        <w:rPr>
          <w:rFonts w:hint="eastAsia"/>
        </w:rPr>
        <w:t>审查。</w:t>
      </w:r>
    </w:p>
    <w:p w14:paraId="422BFB46">
      <w:pPr>
        <w:pStyle w:val="3"/>
        <w:ind w:firstLine="643" w:firstLineChars="200"/>
      </w:pPr>
      <w:bookmarkStart w:id="15" w:name="_Toc30264"/>
      <w:r>
        <w:t>8.4</w:t>
      </w:r>
      <w:r>
        <w:rPr>
          <w:rFonts w:hint="eastAsia"/>
        </w:rPr>
        <w:t>审批退回：</w:t>
      </w:r>
      <w:bookmarkEnd w:id="15"/>
    </w:p>
    <w:p w14:paraId="108B8744">
      <w:pPr>
        <w:ind w:firstLine="560" w:firstLineChars="200"/>
      </w:pPr>
      <w:r>
        <w:rPr>
          <w:rFonts w:hint="eastAsia"/>
        </w:rPr>
        <w:t>流程发起后，</w:t>
      </w:r>
      <w:r>
        <w:t xml:space="preserve"> 流程中处理人</w:t>
      </w:r>
      <w:r>
        <w:rPr>
          <w:rFonts w:hint="eastAsia"/>
        </w:rPr>
        <w:t>若需回退指定人修改，则点击右上角</w:t>
      </w:r>
      <w:r>
        <w:rPr>
          <w:rFonts w:hint="eastAsia"/>
          <w:b/>
          <w:bCs/>
          <w:highlight w:val="yellow"/>
        </w:rPr>
        <w:t>【指定退回】</w:t>
      </w:r>
      <w:r>
        <w:rPr>
          <w:rFonts w:hint="eastAsia"/>
        </w:rPr>
        <w:t>按钮</w:t>
      </w:r>
    </w:p>
    <w:p w14:paraId="4D1A665E">
      <w:pPr>
        <w:pStyle w:val="23"/>
        <w:ind w:left="360" w:firstLine="0" w:firstLineChars="0"/>
      </w:pPr>
      <w:r>
        <w:drawing>
          <wp:inline distT="0" distB="0" distL="0" distR="0">
            <wp:extent cx="5088255" cy="1249680"/>
            <wp:effectExtent l="0" t="0" r="0" b="7620"/>
            <wp:docPr id="48" name="图片 48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形用户界面, 文本, 应用程序, 聊天或短信&#10;&#10;描述已自动生成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92933" cy="125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45EA1">
      <w:pPr>
        <w:pStyle w:val="23"/>
        <w:ind w:left="360" w:firstLine="0" w:firstLineChars="0"/>
        <w:jc w:val="center"/>
      </w:pPr>
      <w:r>
        <w:rPr>
          <w:rFonts w:hint="eastAsia"/>
        </w:rPr>
        <w:t>（图三十二）</w:t>
      </w:r>
    </w:p>
    <w:p w14:paraId="179661AA">
      <w:pPr>
        <w:pStyle w:val="23"/>
        <w:ind w:left="360" w:firstLine="560"/>
      </w:pPr>
      <w:r>
        <w:t>在流程图中单击选择需要回退的节点</w:t>
      </w:r>
      <w:r>
        <w:rPr>
          <w:rFonts w:hint="eastAsia"/>
        </w:rPr>
        <w:t>，</w:t>
      </w:r>
      <w:r>
        <w:t>在下方选择回退人处理后</w:t>
      </w:r>
      <w:r>
        <w:rPr>
          <w:rFonts w:hint="eastAsia"/>
        </w:rPr>
        <w:t>流程</w:t>
      </w:r>
      <w:r>
        <w:t>流转方式</w:t>
      </w:r>
      <w:r>
        <w:rPr>
          <w:rFonts w:hint="eastAsia"/>
        </w:rPr>
        <w:t>：如需发起者修改后指定提交给自己，则选择【直接提交给我】；如需发起者修改后重新进行前面的审批流程，则选择【流程重走】，然后点【确定】完成回退</w:t>
      </w:r>
    </w:p>
    <w:p w14:paraId="4B882E6D">
      <w:r>
        <w:drawing>
          <wp:inline distT="0" distB="0" distL="0" distR="0">
            <wp:extent cx="5274310" cy="2156460"/>
            <wp:effectExtent l="0" t="0" r="2540" b="0"/>
            <wp:docPr id="49" name="图片 49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81645" cy="215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D61D1">
      <w:pPr>
        <w:jc w:val="center"/>
      </w:pPr>
      <w:r>
        <w:rPr>
          <w:rFonts w:hint="eastAsia"/>
        </w:rPr>
        <w:t>（图三十三）</w:t>
      </w:r>
    </w:p>
    <w:p w14:paraId="61114657">
      <w:pPr>
        <w:pStyle w:val="2"/>
        <w:spacing w:before="312" w:after="156"/>
      </w:pPr>
      <w:bookmarkStart w:id="16" w:name="_Toc25873"/>
      <w:r>
        <w:rPr>
          <w:rFonts w:hint="eastAsia"/>
        </w:rPr>
        <w:t>发起事项、待办事项中途保存</w:t>
      </w:r>
      <w:bookmarkEnd w:id="16"/>
    </w:p>
    <w:p w14:paraId="7A5689C4">
      <w:pPr>
        <w:pStyle w:val="2"/>
        <w:numPr>
          <w:ilvl w:val="0"/>
          <w:numId w:val="0"/>
        </w:numPr>
        <w:spacing w:before="312" w:after="156"/>
        <w:ind w:firstLine="723" w:firstLineChars="200"/>
        <w:jc w:val="both"/>
      </w:pPr>
      <w:bookmarkStart w:id="17" w:name="_Toc27465"/>
      <w:r>
        <w:rPr>
          <w:rFonts w:hint="eastAsia"/>
        </w:rPr>
        <w:t>9.1发起事项中途保存</w:t>
      </w:r>
      <w:bookmarkEnd w:id="17"/>
    </w:p>
    <w:p w14:paraId="24ACEC18">
      <w:pPr>
        <w:ind w:firstLine="560" w:firstLineChars="200"/>
      </w:pPr>
      <w:r>
        <w:rPr>
          <w:rFonts w:hint="eastAsia"/>
        </w:rPr>
        <w:t>发起事项一时不能全部录入完毕的，在表单中选择【保存待发】，这样就可实现存档, 下次处理时在【协同工作】-【待发事项】中查找</w:t>
      </w:r>
    </w:p>
    <w:p w14:paraId="5AF05B84">
      <w:pPr>
        <w:widowControl/>
        <w:jc w:val="left"/>
      </w:pPr>
      <w:r>
        <w:rPr>
          <w:rFonts w:ascii="宋体" w:hAnsi="宋体" w:eastAsia="宋体" w:cs="宋体"/>
          <w:kern w:val="0"/>
          <w:sz w:val="24"/>
          <w:lang w:bidi="ar"/>
        </w:rPr>
        <w:drawing>
          <wp:inline distT="0" distB="0" distL="114300" distR="114300">
            <wp:extent cx="4933950" cy="2139950"/>
            <wp:effectExtent l="0" t="0" r="0" b="12700"/>
            <wp:docPr id="47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1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15659E">
      <w:pPr>
        <w:jc w:val="center"/>
      </w:pPr>
      <w:r>
        <w:rPr>
          <w:rFonts w:hint="eastAsia"/>
        </w:rPr>
        <w:t>（图三十四）</w:t>
      </w:r>
    </w:p>
    <w:p w14:paraId="34F77788">
      <w:pPr>
        <w:pStyle w:val="11"/>
        <w:ind w:firstLine="643" w:firstLineChars="200"/>
        <w:jc w:val="left"/>
        <w:rPr>
          <w:rFonts w:ascii="仿宋" w:hAnsi="仿宋" w:eastAsia="仿宋" w:cs="仿宋"/>
        </w:rPr>
      </w:pPr>
      <w:bookmarkStart w:id="18" w:name="_Toc7"/>
      <w:r>
        <w:rPr>
          <w:rFonts w:hint="eastAsia" w:ascii="仿宋" w:hAnsi="仿宋" w:eastAsia="仿宋" w:cs="仿宋"/>
        </w:rPr>
        <w:t>9.2待办事项中途保存</w:t>
      </w:r>
      <w:bookmarkEnd w:id="18"/>
    </w:p>
    <w:p w14:paraId="72D1B3E9">
      <w:pPr>
        <w:ind w:firstLine="560" w:firstLineChars="200"/>
      </w:pPr>
      <w:r>
        <w:rPr>
          <w:rFonts w:hint="eastAsia"/>
        </w:rPr>
        <w:t>待办事项一时办理不结束的，在表单中选择【保存待办】，这样就可实现存档，下次处理时在【待办事项】中查找</w:t>
      </w:r>
    </w:p>
    <w:p w14:paraId="5151E73E">
      <w:pPr>
        <w:pStyle w:val="11"/>
        <w:rPr>
          <w:rFonts w:ascii="仿宋" w:hAnsi="仿宋" w:eastAsia="仿宋" w:cs="仿宋"/>
        </w:rPr>
      </w:pPr>
      <w:bookmarkStart w:id="19" w:name="_Toc11410"/>
      <w:r>
        <w:rPr>
          <w:rFonts w:hint="eastAsia" w:ascii="仿宋" w:hAnsi="仿宋" w:eastAsia="仿宋" w:cs="仿宋"/>
        </w:rPr>
        <w:t>十、手机端安装说明</w:t>
      </w:r>
      <w:bookmarkEnd w:id="19"/>
    </w:p>
    <w:p w14:paraId="7E0E1ECC"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drawing>
          <wp:inline distT="0" distB="0" distL="0" distR="0">
            <wp:extent cx="5271770" cy="2479675"/>
            <wp:effectExtent l="0" t="0" r="5080" b="15875"/>
            <wp:docPr id="2" name="图片 2" descr="图形用户界面, 应用程序, 网站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形用户界面, 应用程序, 网站, Teams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6264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inherit">
    <w:altName w:val="Cambria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812012"/>
    <w:multiLevelType w:val="singleLevel"/>
    <w:tmpl w:val="10812012"/>
    <w:lvl w:ilvl="0" w:tentative="0">
      <w:start w:val="1"/>
      <w:numFmt w:val="chineseCounting"/>
      <w:pStyle w:val="2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01C"/>
    <w:rsid w:val="000362EF"/>
    <w:rsid w:val="000552E3"/>
    <w:rsid w:val="00081E40"/>
    <w:rsid w:val="000913F7"/>
    <w:rsid w:val="000931AA"/>
    <w:rsid w:val="0013398A"/>
    <w:rsid w:val="00134D1B"/>
    <w:rsid w:val="001413AE"/>
    <w:rsid w:val="00155D57"/>
    <w:rsid w:val="00157559"/>
    <w:rsid w:val="00180A81"/>
    <w:rsid w:val="0018401C"/>
    <w:rsid w:val="001A03A4"/>
    <w:rsid w:val="001D5BB0"/>
    <w:rsid w:val="00225A41"/>
    <w:rsid w:val="00255A58"/>
    <w:rsid w:val="002604AC"/>
    <w:rsid w:val="0028083A"/>
    <w:rsid w:val="002B25B0"/>
    <w:rsid w:val="002B3F4D"/>
    <w:rsid w:val="002C6B4C"/>
    <w:rsid w:val="003041EE"/>
    <w:rsid w:val="00305E71"/>
    <w:rsid w:val="003073A4"/>
    <w:rsid w:val="00340F80"/>
    <w:rsid w:val="0037230C"/>
    <w:rsid w:val="00375F93"/>
    <w:rsid w:val="003B6BEA"/>
    <w:rsid w:val="003D2875"/>
    <w:rsid w:val="003D30D2"/>
    <w:rsid w:val="003E4D60"/>
    <w:rsid w:val="003E7FB4"/>
    <w:rsid w:val="00425494"/>
    <w:rsid w:val="004374B5"/>
    <w:rsid w:val="004C7F74"/>
    <w:rsid w:val="0052669C"/>
    <w:rsid w:val="00541ECF"/>
    <w:rsid w:val="00562D09"/>
    <w:rsid w:val="00580ABD"/>
    <w:rsid w:val="005960A7"/>
    <w:rsid w:val="005B279C"/>
    <w:rsid w:val="005C3435"/>
    <w:rsid w:val="005F5992"/>
    <w:rsid w:val="00632705"/>
    <w:rsid w:val="00682CD6"/>
    <w:rsid w:val="00687F2A"/>
    <w:rsid w:val="006B3B35"/>
    <w:rsid w:val="006C0CD7"/>
    <w:rsid w:val="006E0510"/>
    <w:rsid w:val="00712F76"/>
    <w:rsid w:val="00723B2B"/>
    <w:rsid w:val="007310EB"/>
    <w:rsid w:val="00775B69"/>
    <w:rsid w:val="007811A1"/>
    <w:rsid w:val="007862D4"/>
    <w:rsid w:val="00787956"/>
    <w:rsid w:val="007C03F4"/>
    <w:rsid w:val="007C2A93"/>
    <w:rsid w:val="007D40C7"/>
    <w:rsid w:val="007F554D"/>
    <w:rsid w:val="00807AB9"/>
    <w:rsid w:val="00823DC5"/>
    <w:rsid w:val="008504F9"/>
    <w:rsid w:val="00862887"/>
    <w:rsid w:val="008773F7"/>
    <w:rsid w:val="00885251"/>
    <w:rsid w:val="00896FB2"/>
    <w:rsid w:val="008C112D"/>
    <w:rsid w:val="008D55F8"/>
    <w:rsid w:val="008E0605"/>
    <w:rsid w:val="008E4C6A"/>
    <w:rsid w:val="008F3F8D"/>
    <w:rsid w:val="008F4F16"/>
    <w:rsid w:val="008F5488"/>
    <w:rsid w:val="00990AD5"/>
    <w:rsid w:val="009A2A2D"/>
    <w:rsid w:val="009A4564"/>
    <w:rsid w:val="009D101E"/>
    <w:rsid w:val="00A20185"/>
    <w:rsid w:val="00A44306"/>
    <w:rsid w:val="00A9356B"/>
    <w:rsid w:val="00AC05B6"/>
    <w:rsid w:val="00AC564E"/>
    <w:rsid w:val="00AD1F73"/>
    <w:rsid w:val="00AF7A49"/>
    <w:rsid w:val="00B35DD2"/>
    <w:rsid w:val="00B429B1"/>
    <w:rsid w:val="00B81EA1"/>
    <w:rsid w:val="00BA5799"/>
    <w:rsid w:val="00BB38AA"/>
    <w:rsid w:val="00BE33EA"/>
    <w:rsid w:val="00BF3CE7"/>
    <w:rsid w:val="00C14259"/>
    <w:rsid w:val="00C14E80"/>
    <w:rsid w:val="00C156DC"/>
    <w:rsid w:val="00C2228C"/>
    <w:rsid w:val="00C302BB"/>
    <w:rsid w:val="00C83B20"/>
    <w:rsid w:val="00CB3DF6"/>
    <w:rsid w:val="00CC1036"/>
    <w:rsid w:val="00CC299C"/>
    <w:rsid w:val="00CC4455"/>
    <w:rsid w:val="00D3101C"/>
    <w:rsid w:val="00D316F2"/>
    <w:rsid w:val="00E002B0"/>
    <w:rsid w:val="00E019B9"/>
    <w:rsid w:val="00E12B36"/>
    <w:rsid w:val="00E40097"/>
    <w:rsid w:val="00E414C1"/>
    <w:rsid w:val="00E44A5F"/>
    <w:rsid w:val="00E576B4"/>
    <w:rsid w:val="00E636A0"/>
    <w:rsid w:val="00E6493C"/>
    <w:rsid w:val="00E76BE7"/>
    <w:rsid w:val="00E7765F"/>
    <w:rsid w:val="00EC1D72"/>
    <w:rsid w:val="00EE55E8"/>
    <w:rsid w:val="00EF0F57"/>
    <w:rsid w:val="00F01C6D"/>
    <w:rsid w:val="00F258D7"/>
    <w:rsid w:val="00F43B68"/>
    <w:rsid w:val="00F535A8"/>
    <w:rsid w:val="00F5702F"/>
    <w:rsid w:val="00F90E2F"/>
    <w:rsid w:val="00F91B3A"/>
    <w:rsid w:val="01912DBC"/>
    <w:rsid w:val="02117D9A"/>
    <w:rsid w:val="041A47F3"/>
    <w:rsid w:val="07235AE4"/>
    <w:rsid w:val="07FB07E9"/>
    <w:rsid w:val="0EFB20F7"/>
    <w:rsid w:val="16307EC6"/>
    <w:rsid w:val="1895095F"/>
    <w:rsid w:val="1A426FCA"/>
    <w:rsid w:val="20506E01"/>
    <w:rsid w:val="2DED46A2"/>
    <w:rsid w:val="2EA15F39"/>
    <w:rsid w:val="2EBE469D"/>
    <w:rsid w:val="30612FEC"/>
    <w:rsid w:val="35E217C3"/>
    <w:rsid w:val="364457E9"/>
    <w:rsid w:val="444119D0"/>
    <w:rsid w:val="455E59E8"/>
    <w:rsid w:val="46CF4307"/>
    <w:rsid w:val="495A0D4D"/>
    <w:rsid w:val="4A447370"/>
    <w:rsid w:val="4C2974E4"/>
    <w:rsid w:val="67CE75E2"/>
    <w:rsid w:val="6A647258"/>
    <w:rsid w:val="6A7B4289"/>
    <w:rsid w:val="6E2D223C"/>
    <w:rsid w:val="6E731C6E"/>
    <w:rsid w:val="6E7E3225"/>
    <w:rsid w:val="71191AC2"/>
    <w:rsid w:val="74790D36"/>
    <w:rsid w:val="759527DF"/>
    <w:rsid w:val="7C70715E"/>
    <w:rsid w:val="7D513B99"/>
    <w:rsid w:val="7DC9676A"/>
    <w:rsid w:val="7F3E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qFormat="1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" w:asciiTheme="minorHAnsi" w:hAnsiTheme="minorHAnsi" w:cstheme="minorBidi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adjustRightInd w:val="0"/>
      <w:snapToGrid w:val="0"/>
      <w:spacing w:before="100" w:beforeLines="100" w:after="50" w:afterLines="50" w:line="500" w:lineRule="exact"/>
      <w:jc w:val="center"/>
      <w:outlineLvl w:val="0"/>
    </w:pPr>
    <w:rPr>
      <w:b/>
      <w:kern w:val="44"/>
      <w:sz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120" w:after="120" w:line="500" w:lineRule="exact"/>
      <w:outlineLvl w:val="1"/>
    </w:pPr>
    <w:rPr>
      <w:rFonts w:ascii="Arial" w:hAnsi="Arial"/>
      <w:b/>
      <w:sz w:val="32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19"/>
    <w:qFormat/>
    <w:uiPriority w:val="0"/>
    <w:pPr>
      <w:jc w:val="left"/>
    </w:p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qFormat/>
    <w:uiPriority w:val="39"/>
  </w:style>
  <w:style w:type="paragraph" w:styleId="9">
    <w:name w:val="toc 2"/>
    <w:basedOn w:val="1"/>
    <w:next w:val="1"/>
    <w:qFormat/>
    <w:uiPriority w:val="39"/>
    <w:pPr>
      <w:ind w:left="420" w:leftChars="200"/>
    </w:pPr>
  </w:style>
  <w:style w:type="paragraph" w:styleId="10">
    <w:name w:val="HTML Preformatted"/>
    <w:basedOn w:val="1"/>
    <w:link w:val="22"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inherit" w:hAnsi="inherit" w:eastAsia="宋体" w:cs="宋体"/>
      <w:kern w:val="0"/>
      <w:sz w:val="24"/>
    </w:rPr>
  </w:style>
  <w:style w:type="paragraph" w:styleId="11">
    <w:name w:val="Title"/>
    <w:basedOn w:val="1"/>
    <w:next w:val="1"/>
    <w:link w:val="25"/>
    <w:qFormat/>
    <w:uiPriority w:val="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2">
    <w:name w:val="annotation subject"/>
    <w:basedOn w:val="4"/>
    <w:next w:val="4"/>
    <w:link w:val="20"/>
    <w:qFormat/>
    <w:uiPriority w:val="0"/>
    <w:rPr>
      <w:b/>
      <w:bCs/>
    </w:rPr>
  </w:style>
  <w:style w:type="character" w:styleId="15">
    <w:name w:val="Hyperlink"/>
    <w:basedOn w:val="1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6">
    <w:name w:val="annotation reference"/>
    <w:basedOn w:val="14"/>
    <w:qFormat/>
    <w:uiPriority w:val="0"/>
    <w:rPr>
      <w:sz w:val="21"/>
      <w:szCs w:val="21"/>
    </w:rPr>
  </w:style>
  <w:style w:type="character" w:customStyle="1" w:styleId="17">
    <w:name w:val="页眉 字符"/>
    <w:basedOn w:val="14"/>
    <w:link w:val="7"/>
    <w:qFormat/>
    <w:uiPriority w:val="0"/>
    <w:rPr>
      <w:rFonts w:eastAsia="仿宋" w:asciiTheme="minorHAnsi" w:hAnsiTheme="minorHAnsi" w:cstheme="minorBidi"/>
      <w:kern w:val="2"/>
      <w:sz w:val="18"/>
      <w:szCs w:val="18"/>
    </w:rPr>
  </w:style>
  <w:style w:type="character" w:customStyle="1" w:styleId="18">
    <w:name w:val="页脚 字符"/>
    <w:basedOn w:val="14"/>
    <w:link w:val="6"/>
    <w:qFormat/>
    <w:uiPriority w:val="0"/>
    <w:rPr>
      <w:rFonts w:eastAsia="仿宋" w:asciiTheme="minorHAnsi" w:hAnsiTheme="minorHAnsi" w:cstheme="minorBidi"/>
      <w:kern w:val="2"/>
      <w:sz w:val="18"/>
      <w:szCs w:val="18"/>
    </w:rPr>
  </w:style>
  <w:style w:type="character" w:customStyle="1" w:styleId="19">
    <w:name w:val="批注文字 字符"/>
    <w:basedOn w:val="14"/>
    <w:link w:val="4"/>
    <w:qFormat/>
    <w:uiPriority w:val="0"/>
    <w:rPr>
      <w:rFonts w:eastAsia="仿宋" w:asciiTheme="minorHAnsi" w:hAnsiTheme="minorHAnsi" w:cstheme="minorBidi"/>
      <w:kern w:val="2"/>
      <w:sz w:val="28"/>
      <w:szCs w:val="24"/>
    </w:rPr>
  </w:style>
  <w:style w:type="character" w:customStyle="1" w:styleId="20">
    <w:name w:val="批注主题 字符"/>
    <w:basedOn w:val="19"/>
    <w:link w:val="12"/>
    <w:qFormat/>
    <w:uiPriority w:val="0"/>
    <w:rPr>
      <w:rFonts w:eastAsia="仿宋" w:asciiTheme="minorHAnsi" w:hAnsiTheme="minorHAnsi" w:cstheme="minorBidi"/>
      <w:b/>
      <w:bCs/>
      <w:kern w:val="2"/>
      <w:sz w:val="28"/>
      <w:szCs w:val="24"/>
    </w:rPr>
  </w:style>
  <w:style w:type="character" w:customStyle="1" w:styleId="21">
    <w:name w:val="批注框文本 字符"/>
    <w:basedOn w:val="14"/>
    <w:link w:val="5"/>
    <w:qFormat/>
    <w:uiPriority w:val="0"/>
    <w:rPr>
      <w:rFonts w:eastAsia="仿宋" w:asciiTheme="minorHAnsi" w:hAnsiTheme="minorHAnsi" w:cstheme="minorBidi"/>
      <w:kern w:val="2"/>
      <w:sz w:val="18"/>
      <w:szCs w:val="18"/>
    </w:rPr>
  </w:style>
  <w:style w:type="character" w:customStyle="1" w:styleId="22">
    <w:name w:val="HTML 预设格式 字符"/>
    <w:basedOn w:val="14"/>
    <w:link w:val="10"/>
    <w:qFormat/>
    <w:uiPriority w:val="99"/>
    <w:rPr>
      <w:rFonts w:ascii="inherit" w:hAnsi="inherit" w:cs="宋体"/>
      <w:sz w:val="24"/>
      <w:szCs w:val="24"/>
    </w:rPr>
  </w:style>
  <w:style w:type="paragraph" w:styleId="23">
    <w:name w:val="List Paragraph"/>
    <w:basedOn w:val="1"/>
    <w:qFormat/>
    <w:uiPriority w:val="99"/>
    <w:pPr>
      <w:ind w:firstLine="420" w:firstLineChars="200"/>
    </w:pPr>
  </w:style>
  <w:style w:type="character" w:customStyle="1" w:styleId="24">
    <w:name w:val="cap-text-color1"/>
    <w:basedOn w:val="14"/>
    <w:qFormat/>
    <w:uiPriority w:val="0"/>
    <w:rPr>
      <w:color w:val="555555"/>
    </w:rPr>
  </w:style>
  <w:style w:type="character" w:customStyle="1" w:styleId="25">
    <w:name w:val="标题 字符"/>
    <w:basedOn w:val="14"/>
    <w:link w:val="11"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numbering" Target="numbering.xml"/><Relationship Id="rId4" Type="http://schemas.openxmlformats.org/officeDocument/2006/relationships/image" Target="media/image1.png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../../../../AppData/Roaming/Tencent/Users/254295578/QQ/WinTemp/RichOle/U$1A9F@8IQ4O%25252525252560ST_2H51W%2525252525257bA.png" TargetMode="Externa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1033D8-EF66-4095-B1FA-C69F93A16AB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22</Pages>
  <Words>4777</Words>
  <Characters>4859</Characters>
  <Lines>56</Lines>
  <Paragraphs>15</Paragraphs>
  <TotalTime>7</TotalTime>
  <ScaleCrop>false</ScaleCrop>
  <LinksUpToDate>false</LinksUpToDate>
  <CharactersWithSpaces>4943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2021-10-18T06:12:00Z</dcterms:created>
  <dc:creator>Administrator</dc:creator>
  <cp:lastModifiedBy>周怡杉</cp:lastModifiedBy>
  <cp:lastPrinted>2021-11-01T00:41:00Z</cp:lastPrinted>
  <dcterms:modified xsi:type="dcterms:W3CDTF">2026-05-27T06:42:24Z</dcterms:modified>
  <cp:revision>65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D0F4A11E24C64488B55479083DD922EA</vt:lpwstr>
  </property>
  <property fmtid="{D5CDD505-2E9C-101B-9397-08002B2CF9AE}" pid="4" name="KSOTemplateDocerSaveRecord">
    <vt:lpwstr>eyJoZGlkIjoiYzMyNTI0ZTI4NTBlYjM1ZjAzNmQyNWNiNTMxMzliMzIiLCJ1c2VySWQiOiIxNjQ5MjY3MzA4In0=</vt:lpwstr>
  </property>
</Properties>
</file>