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附表</w:t>
      </w:r>
    </w:p>
    <w:p>
      <w:pPr>
        <w:widowControl/>
        <w:spacing w:line="330" w:lineRule="atLeast"/>
        <w:jc w:val="center"/>
        <w:rPr>
          <w:rFonts w:hint="eastAsia" w:ascii="方正小标宋_GBK" w:hAnsi="宋体" w:eastAsia="方正小标宋_GBK" w:cs="宋体"/>
          <w:color w:val="000000"/>
          <w:kern w:val="0"/>
          <w:sz w:val="36"/>
          <w:szCs w:val="32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36"/>
          <w:szCs w:val="32"/>
        </w:rPr>
        <w:t>统计上</w:t>
      </w:r>
      <w:bookmarkStart w:id="0" w:name="_GoBack"/>
      <w:r>
        <w:rPr>
          <w:rFonts w:hint="eastAsia" w:ascii="方正小标宋_GBK" w:hAnsi="宋体" w:eastAsia="方正小标宋_GBK" w:cs="宋体"/>
          <w:color w:val="000000"/>
          <w:kern w:val="0"/>
          <w:sz w:val="36"/>
          <w:szCs w:val="32"/>
        </w:rPr>
        <w:t>大中小微型企业划分标准</w:t>
      </w:r>
    </w:p>
    <w:bookmarkEnd w:id="0"/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3"/>
        <w:gridCol w:w="1369"/>
        <w:gridCol w:w="709"/>
        <w:gridCol w:w="1125"/>
        <w:gridCol w:w="1701"/>
        <w:gridCol w:w="1426"/>
        <w:gridCol w:w="9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2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21"/>
              </w:rPr>
              <w:t>行业名称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计量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大型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微型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农、林、牧、渔业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500≤Y＜20000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50≤Y＜500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工业 *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X≥1000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20≤X＜300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2000≤Y＜40000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300≤Y＜2000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6000≤Y＜80000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300≤Y＜6000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资产总额(Z)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Z≥80000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5000≤Z＜80000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300≤Z＜5000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Z＜300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批发业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20≤X＜200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5≤X＜20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5000≤Y＜40000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" w:leftChars="-1" w:hanging="1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1000≤Y＜5000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50≤X＜300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" w:leftChars="-1" w:hanging="1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10≤X＜50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500≤Y＜20000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" w:leftChars="-1" w:hanging="1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100≤Y＜500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交通运输业 *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X≥1000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20≤X＜300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3000≤Y＜30000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200≤Y＜3000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仓储业*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100≤X＜200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20≤X＜100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1000≤Y＜30000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100≤Y＜1000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邮政业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X≥1000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20≤X＜300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2000≤Y＜30000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100≤Y＜2000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住宿业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2000≤Y＜10000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100≤Y＜2000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2000≤Y＜10000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100≤Y＜2000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信息传输业 *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X≥2000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100≤X＜2000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Y≥100000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1000≤Y＜100000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100≤Y＜1000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11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pacing w:val="-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pacing w:val="-12"/>
                <w:kern w:val="0"/>
                <w:sz w:val="18"/>
                <w:szCs w:val="18"/>
              </w:rPr>
              <w:t>软件和信息技术服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务业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11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pacing w:val="-12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1000≤Y＜10000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50≤Y＜1000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房地产开发经营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Y≥200000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1000≤Y＜200000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100≤Y＜1000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资产总额(Z)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Z≥10000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5000≤Z＜10000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2000≤Z＜5000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Z＜2000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物业管理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X≥1000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1000≤Y＜5000 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500≤Y＜1000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租赁和商务服务业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资产总额(Z)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Z≥120000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8000≤Z＜120000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100≤Z＜8000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Z＜100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其他未列明行业 *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</w:tbl>
    <w:p>
      <w:pPr>
        <w:widowControl/>
        <w:spacing w:line="540" w:lineRule="exact"/>
        <w:rPr>
          <w:rFonts w:ascii="仿宋_GB2312" w:hAnsi="宋体" w:eastAsia="仿宋_GB2312" w:cs="宋体"/>
          <w:color w:val="000000"/>
          <w:spacing w:val="8"/>
          <w:kern w:val="0"/>
          <w:sz w:val="32"/>
          <w:szCs w:val="32"/>
        </w:rPr>
      </w:pP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说明：</w:t>
      </w:r>
    </w:p>
    <w:p>
      <w:pPr>
        <w:spacing w:line="540" w:lineRule="exact"/>
        <w:rPr>
          <w:rFonts w:ascii="仿宋_GB2312" w:hAnsi="宋体" w:eastAsia="仿宋_GB2312" w:cs="宋体"/>
          <w:color w:val="000000"/>
          <w:spacing w:val="8"/>
          <w:kern w:val="0"/>
          <w:sz w:val="32"/>
          <w:szCs w:val="32"/>
        </w:rPr>
      </w:pP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　　</w:t>
      </w:r>
      <w:r>
        <w:rPr>
          <w:rFonts w:hint="eastAsia" w:ascii="仿宋_GB2312" w:hAnsi="Times New Roman" w:eastAsia="仿宋_GB2312"/>
          <w:color w:val="000000"/>
          <w:spacing w:val="8"/>
          <w:kern w:val="0"/>
          <w:sz w:val="32"/>
          <w:szCs w:val="32"/>
        </w:rPr>
        <w:t>1.</w:t>
      </w: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大型、中型和小型企业须同时满足所列指标的下限，否则下划一档；微型企业只须满足所列指标中的一项即可。</w:t>
      </w:r>
    </w:p>
    <w:p>
      <w:pPr>
        <w:spacing w:line="540" w:lineRule="exact"/>
        <w:rPr>
          <w:rFonts w:ascii="仿宋_GB2312" w:hAnsi="宋体" w:eastAsia="仿宋_GB2312" w:cs="宋体"/>
          <w:color w:val="000000"/>
          <w:spacing w:val="8"/>
          <w:kern w:val="0"/>
          <w:sz w:val="32"/>
          <w:szCs w:val="32"/>
        </w:rPr>
      </w:pP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　　</w:t>
      </w:r>
      <w:r>
        <w:rPr>
          <w:rFonts w:hint="eastAsia" w:ascii="仿宋_GB2312" w:hAnsi="Times New Roman" w:eastAsia="仿宋_GB2312"/>
          <w:color w:val="000000"/>
          <w:spacing w:val="8"/>
          <w:kern w:val="0"/>
          <w:sz w:val="32"/>
          <w:szCs w:val="32"/>
        </w:rPr>
        <w:t>2.</w:t>
      </w: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附表中各行业的范围以《国民经济行业分类》（</w:t>
      </w:r>
      <w:r>
        <w:rPr>
          <w:rFonts w:hint="eastAsia" w:ascii="仿宋_GB2312" w:hAnsi="Times New Roman" w:eastAsia="仿宋_GB2312"/>
          <w:color w:val="000000"/>
          <w:spacing w:val="8"/>
          <w:kern w:val="0"/>
          <w:sz w:val="32"/>
          <w:szCs w:val="32"/>
        </w:rPr>
        <w:t>GB/T4754-2017</w:t>
      </w: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）为准。带</w:t>
      </w:r>
      <w:r>
        <w:rPr>
          <w:rFonts w:hint="eastAsia" w:ascii="仿宋_GB2312" w:hAnsi="Times New Roman" w:eastAsia="仿宋_GB2312"/>
          <w:color w:val="000000"/>
          <w:spacing w:val="8"/>
          <w:kern w:val="0"/>
          <w:sz w:val="32"/>
          <w:szCs w:val="32"/>
        </w:rPr>
        <w:t>*</w:t>
      </w: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的项为行业组合类别，其中，工业包括采矿业，制造业，电力、热力、燃气及水生产和供应业；交通运输业包括道路运输业，水上运输业，航空运输业，管道运输业，多式联运和运输代理业、装卸搬运，不包括铁路运输业；仓储业包括通用仓储，低温仓储，危险品仓储，谷物、棉花等农产品仓储，中药材仓储和其他仓储业;信息传输业包括电信、广播电视和卫星传输服务，互联网和相关服务；其他未列明行业包括科学研究和技术服务业，水利、环境和公共设施管理业，居民服务、修理和其他服务业，社会工作，文化、体育和娱乐业，以及房地产中介服务，其他房地产业等，不包括自有房地产经营活动。</w:t>
      </w:r>
    </w:p>
    <w:p>
      <w:pPr>
        <w:spacing w:line="5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　　</w:t>
      </w:r>
      <w:r>
        <w:rPr>
          <w:rFonts w:hint="eastAsia" w:ascii="仿宋_GB2312" w:hAnsi="Times New Roman" w:eastAsia="仿宋_GB2312"/>
          <w:color w:val="000000"/>
          <w:spacing w:val="8"/>
          <w:kern w:val="0"/>
          <w:sz w:val="32"/>
          <w:szCs w:val="32"/>
        </w:rPr>
        <w:t>3.</w:t>
      </w: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企业划分指标以现行统计制度为准。（</w:t>
      </w:r>
      <w:r>
        <w:rPr>
          <w:rFonts w:hint="eastAsia" w:ascii="仿宋_GB2312" w:hAnsi="Times New Roman" w:eastAsia="仿宋_GB2312"/>
          <w:color w:val="000000"/>
          <w:spacing w:val="8"/>
          <w:kern w:val="0"/>
          <w:sz w:val="32"/>
          <w:szCs w:val="32"/>
        </w:rPr>
        <w:t>1</w:t>
      </w: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）从业人员，是指期末从业人员数，没有期末从业人员数的，采用全年平均人员数代替。（</w:t>
      </w:r>
      <w:r>
        <w:rPr>
          <w:rFonts w:hint="eastAsia" w:ascii="仿宋_GB2312" w:hAnsi="Times New Roman" w:eastAsia="仿宋_GB2312"/>
          <w:color w:val="000000"/>
          <w:spacing w:val="8"/>
          <w:kern w:val="0"/>
          <w:sz w:val="32"/>
          <w:szCs w:val="32"/>
        </w:rPr>
        <w:t>2</w:t>
      </w: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）营业收入，工业、建筑业、限额以上批发和零售业、限额以上住宿和餐饮业以及其他设置主营业务收入指标的行业，采用主营业务收入；限额以下批发与零售业企业采用商品销售额代替；限额以下住宿与餐饮业企业采用营业额代替；农、林、牧、渔业企业采用营业总收入代替；其他未设置主营业务收入的行业，采用营业收入指标。（</w:t>
      </w:r>
      <w:r>
        <w:rPr>
          <w:rFonts w:hint="eastAsia" w:ascii="仿宋_GB2312" w:hAnsi="Times New Roman" w:eastAsia="仿宋_GB2312"/>
          <w:color w:val="000000"/>
          <w:spacing w:val="8"/>
          <w:kern w:val="0"/>
          <w:sz w:val="32"/>
          <w:szCs w:val="32"/>
        </w:rPr>
        <w:t>3</w:t>
      </w: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）资产总额，采用资产总计代替。</w:t>
      </w:r>
    </w:p>
    <w:p/>
    <w:sectPr>
      <w:footerReference r:id="rId3" w:type="default"/>
      <w:footerReference r:id="rId4" w:type="even"/>
      <w:pgSz w:w="11906" w:h="16838"/>
      <w:pgMar w:top="1871" w:right="1588" w:bottom="1418" w:left="1588" w:header="851" w:footer="1191" w:gutter="0"/>
      <w:pgNumType w:start="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315" w:leftChars="150" w:right="315" w:rightChars="150"/>
      <w:jc w:val="right"/>
    </w:pPr>
    <w:r>
      <w:rPr>
        <w:rFonts w:hint="eastAsia" w:ascii="宋体" w:hAnsi="宋体"/>
        <w:sz w:val="28"/>
        <w:szCs w:val="28"/>
      </w:rPr>
      <w:t xml:space="preserve">－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</w:t>
    </w:r>
    <w:r>
      <w:rPr>
        <w:rFonts w:hint="eastAsia" w:ascii="宋体" w:hAnsi="宋体"/>
        <w:sz w:val="28"/>
        <w:szCs w:val="28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315" w:leftChars="150" w:right="315" w:rightChars="150"/>
    </w:pPr>
    <w:r>
      <w:rPr>
        <w:rStyle w:val="5"/>
        <w:rFonts w:hint="eastAsia" w:ascii="宋体" w:hAnsi="宋体" w:cs="宋体"/>
        <w:sz w:val="28"/>
        <w:szCs w:val="28"/>
      </w:rPr>
      <w:t xml:space="preserve">－ </w:t>
    </w:r>
    <w:r>
      <w:rPr>
        <w:rStyle w:val="5"/>
        <w:rFonts w:hint="eastAsia" w:ascii="宋体" w:hAnsi="宋体" w:cs="宋体"/>
        <w:sz w:val="28"/>
        <w:szCs w:val="28"/>
      </w:rPr>
      <w:fldChar w:fldCharType="begin"/>
    </w:r>
    <w:r>
      <w:rPr>
        <w:rStyle w:val="5"/>
        <w:rFonts w:hint="eastAsia" w:ascii="宋体" w:hAnsi="宋体" w:cs="宋体"/>
        <w:sz w:val="28"/>
        <w:szCs w:val="28"/>
      </w:rPr>
      <w:instrText xml:space="preserve">PAGE  </w:instrText>
    </w:r>
    <w:r>
      <w:rPr>
        <w:rStyle w:val="5"/>
        <w:rFonts w:ascii="宋体" w:hAnsi="宋体" w:cs="宋体"/>
        <w:sz w:val="28"/>
        <w:szCs w:val="28"/>
      </w:rPr>
      <w:fldChar w:fldCharType="separate"/>
    </w:r>
    <w:r>
      <w:rPr>
        <w:rStyle w:val="5"/>
        <w:rFonts w:ascii="宋体" w:hAnsi="宋体" w:cs="宋体"/>
        <w:sz w:val="28"/>
        <w:szCs w:val="28"/>
      </w:rPr>
      <w:t>6</w:t>
    </w:r>
    <w:r>
      <w:rPr>
        <w:rStyle w:val="5"/>
        <w:rFonts w:hint="eastAsia" w:ascii="宋体" w:hAnsi="宋体" w:cs="宋体"/>
        <w:sz w:val="28"/>
        <w:szCs w:val="28"/>
      </w:rPr>
      <w:fldChar w:fldCharType="end"/>
    </w:r>
    <w:r>
      <w:rPr>
        <w:rStyle w:val="5"/>
        <w:rFonts w:hint="eastAsia" w:ascii="宋体" w:hAnsi="宋体" w:cs="宋体"/>
        <w:sz w:val="28"/>
        <w:szCs w:val="28"/>
      </w:rPr>
      <w:t xml:space="preserve"> －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104"/>
    <w:rsid w:val="0089790C"/>
    <w:rsid w:val="00C55104"/>
    <w:rsid w:val="5153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semiHidden/>
    <w:unhideWhenUsed/>
    <w:qFormat/>
    <w:uiPriority w:val="0"/>
  </w:style>
  <w:style w:type="character" w:customStyle="1" w:styleId="6">
    <w:name w:val="页脚 Char"/>
    <w:basedOn w:val="4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国家统计局</Company>
  <Pages>2</Pages>
  <Words>327</Words>
  <Characters>1868</Characters>
  <Lines>15</Lines>
  <Paragraphs>4</Paragraphs>
  <TotalTime>1</TotalTime>
  <ScaleCrop>false</ScaleCrop>
  <LinksUpToDate>false</LinksUpToDate>
  <CharactersWithSpaces>2191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2018-01-02T03:48:00Z</dcterms:created>
  <dc:creator>杜欣(用印)</dc:creator>
  <cp:lastModifiedBy>需要修正或者核对</cp:lastModifiedBy>
  <dcterms:modified xsi:type="dcterms:W3CDTF">2021-04-09T06:10:20Z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F7254121BEA049E39A8984E4060BCF9A</vt:lpwstr>
  </property>
</Properties>
</file>